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270" w:rsidRPr="00A00A99" w:rsidRDefault="00586270" w:rsidP="00586270">
      <w:pPr>
        <w:spacing w:after="150" w:line="240" w:lineRule="auto"/>
        <w:jc w:val="center"/>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br/>
        <w:t>Проект «Страна Математика»</w:t>
      </w:r>
    </w:p>
    <w:p w:rsidR="00586270" w:rsidRPr="00A00A99" w:rsidRDefault="00586270" w:rsidP="00586270">
      <w:pPr>
        <w:spacing w:after="150" w:line="240" w:lineRule="auto"/>
        <w:jc w:val="center"/>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t>для детей</w:t>
      </w:r>
    </w:p>
    <w:p w:rsidR="00586270" w:rsidRPr="00A00A99" w:rsidRDefault="00586270" w:rsidP="00586270">
      <w:pPr>
        <w:spacing w:after="150" w:line="240" w:lineRule="auto"/>
        <w:jc w:val="center"/>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t xml:space="preserve">старшего дошкольного возраста (5 - 6 лет) </w:t>
      </w:r>
    </w:p>
    <w:p w:rsidR="00586270" w:rsidRPr="00A00A99" w:rsidRDefault="00A00A99" w:rsidP="00A00A99">
      <w:pPr>
        <w:spacing w:after="150" w:line="240" w:lineRule="auto"/>
        <w:jc w:val="center"/>
        <w:rPr>
          <w:rFonts w:ascii="Times New Roman" w:eastAsia="Times New Roman" w:hAnsi="Times New Roman" w:cs="Times New Roman"/>
          <w:i w:val="0"/>
          <w:iCs w:val="0"/>
          <w:color w:val="000000"/>
          <w:sz w:val="28"/>
          <w:szCs w:val="28"/>
          <w:lang w:eastAsia="ru-RU"/>
        </w:rPr>
      </w:pPr>
      <w:r>
        <w:rPr>
          <w:rFonts w:ascii="Times New Roman" w:eastAsia="Times New Roman" w:hAnsi="Times New Roman" w:cs="Times New Roman"/>
          <w:i w:val="0"/>
          <w:iCs w:val="0"/>
          <w:color w:val="000000"/>
          <w:sz w:val="28"/>
          <w:szCs w:val="28"/>
          <w:lang w:eastAsia="ru-RU"/>
        </w:rPr>
        <w:t xml:space="preserve">воспитатель </w:t>
      </w:r>
      <w:proofErr w:type="spellStart"/>
      <w:r>
        <w:rPr>
          <w:rFonts w:ascii="Times New Roman" w:eastAsia="Times New Roman" w:hAnsi="Times New Roman" w:cs="Times New Roman"/>
          <w:i w:val="0"/>
          <w:iCs w:val="0"/>
          <w:color w:val="000000"/>
          <w:sz w:val="28"/>
          <w:szCs w:val="28"/>
          <w:lang w:eastAsia="ru-RU"/>
        </w:rPr>
        <w:t>Абгарян</w:t>
      </w:r>
      <w:proofErr w:type="spellEnd"/>
      <w:r>
        <w:rPr>
          <w:rFonts w:ascii="Times New Roman" w:eastAsia="Times New Roman" w:hAnsi="Times New Roman" w:cs="Times New Roman"/>
          <w:i w:val="0"/>
          <w:iCs w:val="0"/>
          <w:color w:val="000000"/>
          <w:sz w:val="28"/>
          <w:szCs w:val="28"/>
          <w:lang w:eastAsia="ru-RU"/>
        </w:rPr>
        <w:t xml:space="preserve"> К.С.</w:t>
      </w:r>
      <w:bookmarkStart w:id="0" w:name="_GoBack"/>
      <w:bookmarkEnd w:id="0"/>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t>Длительность:</w:t>
      </w:r>
      <w:r w:rsidRPr="00A00A99">
        <w:rPr>
          <w:rFonts w:ascii="Times New Roman" w:eastAsia="Times New Roman" w:hAnsi="Times New Roman" w:cs="Times New Roman"/>
          <w:i w:val="0"/>
          <w:iCs w:val="0"/>
          <w:color w:val="000000"/>
          <w:sz w:val="28"/>
          <w:szCs w:val="28"/>
          <w:lang w:eastAsia="ru-RU"/>
        </w:rPr>
        <w:t> </w:t>
      </w:r>
      <w:proofErr w:type="gramStart"/>
      <w:r w:rsidRPr="00A00A99">
        <w:rPr>
          <w:rFonts w:ascii="Times New Roman" w:eastAsia="Times New Roman" w:hAnsi="Times New Roman" w:cs="Times New Roman"/>
          <w:i w:val="0"/>
          <w:iCs w:val="0"/>
          <w:color w:val="000000"/>
          <w:sz w:val="28"/>
          <w:szCs w:val="28"/>
          <w:lang w:eastAsia="ru-RU"/>
        </w:rPr>
        <w:t>долгосрочный</w:t>
      </w:r>
      <w:proofErr w:type="gramEnd"/>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t>Тип: </w:t>
      </w:r>
      <w:r w:rsidRPr="00A00A99">
        <w:rPr>
          <w:rFonts w:ascii="Times New Roman" w:eastAsia="Times New Roman" w:hAnsi="Times New Roman" w:cs="Times New Roman"/>
          <w:i w:val="0"/>
          <w:iCs w:val="0"/>
          <w:color w:val="000000"/>
          <w:sz w:val="28"/>
          <w:szCs w:val="28"/>
          <w:lang w:eastAsia="ru-RU"/>
        </w:rPr>
        <w:t>познавательный</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t>Вид:</w:t>
      </w:r>
      <w:r w:rsidRPr="00A00A99">
        <w:rPr>
          <w:rFonts w:ascii="Times New Roman" w:eastAsia="Times New Roman" w:hAnsi="Times New Roman" w:cs="Times New Roman"/>
          <w:i w:val="0"/>
          <w:iCs w:val="0"/>
          <w:color w:val="000000"/>
          <w:sz w:val="28"/>
          <w:szCs w:val="28"/>
          <w:lang w:eastAsia="ru-RU"/>
        </w:rPr>
        <w:t> групповой</w:t>
      </w:r>
    </w:p>
    <w:p w:rsidR="00586270" w:rsidRPr="00A00A99" w:rsidRDefault="00365A68"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Педагог – дети – </w:t>
      </w:r>
      <w:proofErr w:type="spellStart"/>
      <w:r w:rsidRPr="00A00A99">
        <w:rPr>
          <w:rFonts w:ascii="Times New Roman" w:eastAsia="Times New Roman" w:hAnsi="Times New Roman" w:cs="Times New Roman"/>
          <w:i w:val="0"/>
          <w:iCs w:val="0"/>
          <w:color w:val="000000"/>
          <w:sz w:val="28"/>
          <w:szCs w:val="28"/>
          <w:lang w:eastAsia="ru-RU"/>
        </w:rPr>
        <w:t>родительи</w:t>
      </w:r>
      <w:proofErr w:type="spellEnd"/>
    </w:p>
    <w:p w:rsidR="00A00A99" w:rsidRDefault="00365A68" w:rsidP="00586270">
      <w:pPr>
        <w:spacing w:after="150" w:line="240" w:lineRule="auto"/>
        <w:rPr>
          <w:rFonts w:ascii="Times New Roman" w:hAnsi="Times New Roman" w:cs="Times New Roman"/>
          <w:i w:val="0"/>
          <w:sz w:val="28"/>
          <w:szCs w:val="28"/>
        </w:rPr>
      </w:pPr>
      <w:r w:rsidRPr="00A00A99">
        <w:rPr>
          <w:rFonts w:ascii="Times New Roman" w:hAnsi="Times New Roman" w:cs="Times New Roman"/>
          <w:b/>
          <w:i w:val="0"/>
          <w:sz w:val="28"/>
          <w:szCs w:val="28"/>
        </w:rPr>
        <w:t xml:space="preserve">Актуальность </w:t>
      </w:r>
    </w:p>
    <w:p w:rsidR="00A00A99" w:rsidRDefault="00365A68" w:rsidP="00586270">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Проблема раскрытия способностей и задатков математического мышления детей дошкольного возраста в современной жизни приобретает все большее значение.</w:t>
      </w:r>
    </w:p>
    <w:p w:rsidR="00A00A99" w:rsidRDefault="00365A68" w:rsidP="00586270">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xml:space="preserve"> • Математика очень развивает умственные способности ребенка</w:t>
      </w:r>
    </w:p>
    <w:p w:rsidR="00365A68" w:rsidRPr="00A00A99" w:rsidRDefault="00365A68" w:rsidP="00586270">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xml:space="preserve"> • Дошкольники не знают, что математика трудная дисциплина и не должны узнать об этом никогда.</w:t>
      </w:r>
    </w:p>
    <w:p w:rsidR="00365A68" w:rsidRPr="00A00A99" w:rsidRDefault="00365A68"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hAnsi="Times New Roman" w:cs="Times New Roman"/>
          <w:b/>
          <w:i w:val="0"/>
          <w:sz w:val="28"/>
          <w:szCs w:val="28"/>
        </w:rPr>
        <w:t>Цель:</w:t>
      </w:r>
      <w:r w:rsidRPr="00A00A99">
        <w:rPr>
          <w:rFonts w:ascii="Times New Roman" w:hAnsi="Times New Roman" w:cs="Times New Roman"/>
          <w:i w:val="0"/>
          <w:sz w:val="28"/>
          <w:szCs w:val="28"/>
        </w:rPr>
        <w:t xml:space="preserve"> Создание благоприятных условий для развития математических и творческих способностей детей в процессе реализации проекта, формирование базовых основ для успешного развития способностей и мышления у детей</w:t>
      </w:r>
      <w:r w:rsidRPr="00A00A99">
        <w:rPr>
          <w:rFonts w:ascii="Times New Roman" w:hAnsi="Times New Roman" w:cs="Times New Roman"/>
          <w:sz w:val="28"/>
          <w:szCs w:val="28"/>
        </w:rPr>
        <w:t>.</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t>Задачи проекта:</w:t>
      </w:r>
    </w:p>
    <w:p w:rsidR="00586270" w:rsidRPr="00A00A99" w:rsidRDefault="00586270" w:rsidP="00586270">
      <w:pPr>
        <w:numPr>
          <w:ilvl w:val="0"/>
          <w:numId w:val="1"/>
        </w:num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Способствовать осознанию количественных отношений между числами натурального ряда в пределах первого десятка;</w:t>
      </w:r>
    </w:p>
    <w:p w:rsidR="00586270" w:rsidRPr="00A00A99" w:rsidRDefault="00586270" w:rsidP="00586270">
      <w:pPr>
        <w:numPr>
          <w:ilvl w:val="0"/>
          <w:numId w:val="1"/>
        </w:num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Совершенствовать представление о числе на основе знакомства с составом числа из единиц (первого пятка);</w:t>
      </w:r>
    </w:p>
    <w:p w:rsidR="00586270" w:rsidRPr="00A00A99" w:rsidRDefault="00586270" w:rsidP="00586270">
      <w:pPr>
        <w:numPr>
          <w:ilvl w:val="0"/>
          <w:numId w:val="1"/>
        </w:num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Развивать умение соотносить число, цифру и количество.</w:t>
      </w:r>
    </w:p>
    <w:p w:rsidR="00586270" w:rsidRPr="00A00A99" w:rsidRDefault="00586270" w:rsidP="00586270">
      <w:pPr>
        <w:numPr>
          <w:ilvl w:val="0"/>
          <w:numId w:val="1"/>
        </w:num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Формировать вычислительные навыки.</w:t>
      </w:r>
    </w:p>
    <w:p w:rsidR="00586270" w:rsidRPr="00A00A99" w:rsidRDefault="00586270" w:rsidP="00586270">
      <w:pPr>
        <w:numPr>
          <w:ilvl w:val="0"/>
          <w:numId w:val="1"/>
        </w:num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Совершенствовать счетные умения.</w:t>
      </w:r>
    </w:p>
    <w:p w:rsidR="00586270" w:rsidRPr="00A00A99" w:rsidRDefault="00586270" w:rsidP="00586270">
      <w:pPr>
        <w:numPr>
          <w:ilvl w:val="0"/>
          <w:numId w:val="1"/>
        </w:num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Развивать понимание отношений целого и части.</w:t>
      </w:r>
    </w:p>
    <w:p w:rsidR="00586270" w:rsidRPr="00A00A99" w:rsidRDefault="00586270" w:rsidP="00586270">
      <w:pPr>
        <w:numPr>
          <w:ilvl w:val="0"/>
          <w:numId w:val="1"/>
        </w:num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Знакомить с математическими знаками =, +, -.</w:t>
      </w:r>
    </w:p>
    <w:p w:rsidR="00586270" w:rsidRPr="00A00A99" w:rsidRDefault="00586270" w:rsidP="00586270">
      <w:pPr>
        <w:numPr>
          <w:ilvl w:val="0"/>
          <w:numId w:val="1"/>
        </w:num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Упражнять в установлении размерных отношений между предметами.</w:t>
      </w:r>
    </w:p>
    <w:p w:rsidR="00586270" w:rsidRPr="00A00A99" w:rsidRDefault="00586270" w:rsidP="00586270">
      <w:pPr>
        <w:numPr>
          <w:ilvl w:val="0"/>
          <w:numId w:val="1"/>
        </w:num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Развивать умения находить в окружающем предметы знакомой формы с опорой на изученные геометрические фигуры и тела.</w:t>
      </w:r>
    </w:p>
    <w:p w:rsidR="00586270" w:rsidRPr="00A00A99" w:rsidRDefault="00586270" w:rsidP="00586270">
      <w:pPr>
        <w:numPr>
          <w:ilvl w:val="0"/>
          <w:numId w:val="1"/>
        </w:num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lastRenderedPageBreak/>
        <w:t>Развивать навыки пространственной ориентировки во время движения, на плоскости, при определении взаимного расположения предметов в пространстве.</w:t>
      </w:r>
    </w:p>
    <w:p w:rsidR="00586270" w:rsidRPr="00A00A99" w:rsidRDefault="00586270" w:rsidP="00586270">
      <w:pPr>
        <w:numPr>
          <w:ilvl w:val="0"/>
          <w:numId w:val="1"/>
        </w:num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Закреплять умения ориентироваться в днях недели, частях суток, временах года; установлении последовательности событий.</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365A68" w:rsidRPr="00A00A99" w:rsidRDefault="00365A68" w:rsidP="00586270">
      <w:pPr>
        <w:spacing w:after="150" w:line="240" w:lineRule="auto"/>
        <w:rPr>
          <w:rFonts w:ascii="Times New Roman" w:eastAsia="Times New Roman" w:hAnsi="Times New Roman" w:cs="Times New Roman"/>
          <w:i w:val="0"/>
          <w:iCs w:val="0"/>
          <w:color w:val="000000"/>
          <w:sz w:val="28"/>
          <w:szCs w:val="28"/>
          <w:lang w:eastAsia="ru-RU"/>
        </w:rPr>
      </w:pPr>
    </w:p>
    <w:p w:rsidR="00365A68" w:rsidRPr="00A00A99" w:rsidRDefault="00365A68" w:rsidP="00586270">
      <w:pPr>
        <w:spacing w:after="150" w:line="240" w:lineRule="auto"/>
        <w:rPr>
          <w:rFonts w:ascii="Times New Roman" w:eastAsia="Times New Roman" w:hAnsi="Times New Roman" w:cs="Times New Roman"/>
          <w:i w:val="0"/>
          <w:iCs w:val="0"/>
          <w:color w:val="000000"/>
          <w:sz w:val="28"/>
          <w:szCs w:val="28"/>
          <w:lang w:eastAsia="ru-RU"/>
        </w:rPr>
      </w:pPr>
    </w:p>
    <w:p w:rsidR="00365A68" w:rsidRPr="00A00A99" w:rsidRDefault="00365A68"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t>Этапы проекта.</w:t>
      </w:r>
    </w:p>
    <w:p w:rsidR="00A00A99" w:rsidRDefault="00365A68" w:rsidP="00365A68">
      <w:pPr>
        <w:spacing w:after="150" w:line="240" w:lineRule="auto"/>
        <w:rPr>
          <w:rFonts w:ascii="Times New Roman" w:hAnsi="Times New Roman" w:cs="Times New Roman"/>
          <w:i w:val="0"/>
          <w:sz w:val="28"/>
          <w:szCs w:val="28"/>
        </w:rPr>
      </w:pPr>
      <w:r w:rsidRPr="00A00A99">
        <w:rPr>
          <w:rFonts w:ascii="Times New Roman" w:hAnsi="Times New Roman" w:cs="Times New Roman"/>
          <w:sz w:val="28"/>
          <w:szCs w:val="28"/>
        </w:rPr>
        <w:t xml:space="preserve">• </w:t>
      </w:r>
      <w:r w:rsidRPr="00A00A99">
        <w:rPr>
          <w:rFonts w:ascii="Times New Roman" w:hAnsi="Times New Roman" w:cs="Times New Roman"/>
          <w:b/>
          <w:i w:val="0"/>
          <w:sz w:val="28"/>
          <w:szCs w:val="28"/>
        </w:rPr>
        <w:t>1 этап (подготовительный):</w:t>
      </w:r>
      <w:r w:rsidRPr="00A00A99">
        <w:rPr>
          <w:rFonts w:ascii="Times New Roman" w:hAnsi="Times New Roman" w:cs="Times New Roman"/>
          <w:i w:val="0"/>
          <w:sz w:val="28"/>
          <w:szCs w:val="28"/>
        </w:rPr>
        <w:t xml:space="preserve"> </w:t>
      </w:r>
    </w:p>
    <w:p w:rsidR="00A00A99" w:rsidRDefault="00365A68" w:rsidP="00365A68">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Подбор методической, художественной литературы, иллюстративного материала по данной теме.</w:t>
      </w:r>
    </w:p>
    <w:p w:rsidR="00A00A99" w:rsidRDefault="00365A68" w:rsidP="00365A68">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xml:space="preserve"> • Создание развивающей среды в группе.</w:t>
      </w:r>
    </w:p>
    <w:p w:rsidR="00A00A99" w:rsidRDefault="00365A68" w:rsidP="00365A68">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xml:space="preserve"> • Подбор материала для продуктивной деятельности.</w:t>
      </w:r>
    </w:p>
    <w:p w:rsidR="00A00A99" w:rsidRDefault="00365A68" w:rsidP="00365A68">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xml:space="preserve"> • Составление перспективного планирования различных видов деятельности по ФЭМП.</w:t>
      </w:r>
    </w:p>
    <w:p w:rsidR="00586270" w:rsidRPr="00A00A99" w:rsidRDefault="00365A68" w:rsidP="00365A68">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xml:space="preserve"> • Разработка конспектов проведение мероприятий недели</w:t>
      </w:r>
    </w:p>
    <w:p w:rsidR="00A00A99" w:rsidRDefault="00A00A99" w:rsidP="00365A68">
      <w:pPr>
        <w:spacing w:after="150" w:line="240" w:lineRule="auto"/>
        <w:rPr>
          <w:rFonts w:ascii="Times New Roman" w:hAnsi="Times New Roman" w:cs="Times New Roman"/>
          <w:i w:val="0"/>
          <w:sz w:val="28"/>
          <w:szCs w:val="28"/>
        </w:rPr>
      </w:pPr>
      <w:r w:rsidRPr="00A00A99">
        <w:rPr>
          <w:rFonts w:ascii="Times New Roman" w:hAnsi="Times New Roman" w:cs="Times New Roman"/>
          <w:b/>
          <w:i w:val="0"/>
          <w:sz w:val="28"/>
          <w:szCs w:val="28"/>
        </w:rPr>
        <w:t>2 этап:</w:t>
      </w:r>
      <w:r w:rsidRPr="00A00A99">
        <w:rPr>
          <w:rFonts w:ascii="Times New Roman" w:hAnsi="Times New Roman" w:cs="Times New Roman"/>
          <w:i w:val="0"/>
          <w:sz w:val="28"/>
          <w:szCs w:val="28"/>
        </w:rPr>
        <w:t xml:space="preserve"> (</w:t>
      </w:r>
      <w:r w:rsidRPr="00A00A99">
        <w:rPr>
          <w:rFonts w:ascii="Times New Roman" w:hAnsi="Times New Roman" w:cs="Times New Roman"/>
          <w:b/>
          <w:i w:val="0"/>
          <w:sz w:val="28"/>
          <w:szCs w:val="28"/>
        </w:rPr>
        <w:t>основной) практически</w:t>
      </w:r>
      <w:r w:rsidRPr="00A00A99">
        <w:rPr>
          <w:rFonts w:ascii="Times New Roman" w:hAnsi="Times New Roman" w:cs="Times New Roman"/>
          <w:i w:val="0"/>
          <w:sz w:val="28"/>
          <w:szCs w:val="28"/>
        </w:rPr>
        <w:t xml:space="preserve">: Совершенствование предметно развивающей среды 1 неделя </w:t>
      </w:r>
    </w:p>
    <w:p w:rsidR="00A00A99" w:rsidRPr="00A00A99" w:rsidRDefault="00A00A99" w:rsidP="00365A68">
      <w:pPr>
        <w:spacing w:after="150" w:line="240" w:lineRule="auto"/>
        <w:rPr>
          <w:rFonts w:ascii="Times New Roman" w:hAnsi="Times New Roman" w:cs="Times New Roman"/>
          <w:b/>
          <w:i w:val="0"/>
          <w:sz w:val="28"/>
          <w:szCs w:val="28"/>
        </w:rPr>
      </w:pPr>
      <w:r w:rsidRPr="00A00A99">
        <w:rPr>
          <w:rFonts w:ascii="Times New Roman" w:hAnsi="Times New Roman" w:cs="Times New Roman"/>
          <w:b/>
          <w:i w:val="0"/>
          <w:sz w:val="28"/>
          <w:szCs w:val="28"/>
        </w:rPr>
        <w:t>Познавательное развитие.</w:t>
      </w:r>
    </w:p>
    <w:p w:rsidR="00A00A99" w:rsidRDefault="00A00A99" w:rsidP="00365A68">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xml:space="preserve"> 1) Занятие-беседа для детей: «Интересная математика». </w:t>
      </w:r>
    </w:p>
    <w:p w:rsidR="00A00A99" w:rsidRDefault="00A00A99" w:rsidP="00365A68">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xml:space="preserve">2) Дидактические игры: «Большие и маленькие», «Найди лишнюю фигуру». </w:t>
      </w:r>
      <w:r w:rsidRPr="00A00A99">
        <w:rPr>
          <w:rFonts w:ascii="Times New Roman" w:hAnsi="Times New Roman" w:cs="Times New Roman"/>
          <w:b/>
          <w:i w:val="0"/>
          <w:sz w:val="28"/>
          <w:szCs w:val="28"/>
        </w:rPr>
        <w:t>Художественно-эстетическое развитие:</w:t>
      </w:r>
      <w:r w:rsidRPr="00A00A99">
        <w:rPr>
          <w:rFonts w:ascii="Times New Roman" w:hAnsi="Times New Roman" w:cs="Times New Roman"/>
          <w:i w:val="0"/>
          <w:sz w:val="28"/>
          <w:szCs w:val="28"/>
        </w:rPr>
        <w:t xml:space="preserve"> </w:t>
      </w:r>
    </w:p>
    <w:p w:rsidR="00A00A99" w:rsidRDefault="00A00A99" w:rsidP="00365A68">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xml:space="preserve">1) Рисование: «Нарисуй и построй». </w:t>
      </w:r>
    </w:p>
    <w:p w:rsidR="00A00A99" w:rsidRDefault="00A00A99" w:rsidP="00365A68">
      <w:pPr>
        <w:spacing w:after="150" w:line="240" w:lineRule="auto"/>
        <w:rPr>
          <w:rFonts w:ascii="Times New Roman" w:hAnsi="Times New Roman" w:cs="Times New Roman"/>
          <w:i w:val="0"/>
          <w:sz w:val="28"/>
          <w:szCs w:val="28"/>
        </w:rPr>
      </w:pPr>
      <w:r w:rsidRPr="00A00A99">
        <w:rPr>
          <w:rFonts w:ascii="Times New Roman" w:hAnsi="Times New Roman" w:cs="Times New Roman"/>
          <w:b/>
          <w:i w:val="0"/>
          <w:sz w:val="28"/>
          <w:szCs w:val="28"/>
        </w:rPr>
        <w:t>Физическое развитие</w:t>
      </w:r>
      <w:r w:rsidRPr="00A00A99">
        <w:rPr>
          <w:rFonts w:ascii="Times New Roman" w:hAnsi="Times New Roman" w:cs="Times New Roman"/>
          <w:i w:val="0"/>
          <w:sz w:val="28"/>
          <w:szCs w:val="28"/>
        </w:rPr>
        <w:t xml:space="preserve">: </w:t>
      </w:r>
    </w:p>
    <w:p w:rsidR="00A00A99" w:rsidRDefault="00A00A99" w:rsidP="00365A68">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xml:space="preserve">1) Подвижная игра «Найди свой домик»; </w:t>
      </w:r>
    </w:p>
    <w:p w:rsidR="00A00A99" w:rsidRDefault="00A00A99" w:rsidP="00365A68">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xml:space="preserve">2) </w:t>
      </w:r>
      <w:proofErr w:type="spellStart"/>
      <w:proofErr w:type="gramStart"/>
      <w:r w:rsidRPr="00A00A99">
        <w:rPr>
          <w:rFonts w:ascii="Times New Roman" w:hAnsi="Times New Roman" w:cs="Times New Roman"/>
          <w:i w:val="0"/>
          <w:sz w:val="28"/>
          <w:szCs w:val="28"/>
        </w:rPr>
        <w:t>Физкульт</w:t>
      </w:r>
      <w:proofErr w:type="spellEnd"/>
      <w:r w:rsidRPr="00A00A99">
        <w:rPr>
          <w:rFonts w:ascii="Times New Roman" w:hAnsi="Times New Roman" w:cs="Times New Roman"/>
          <w:i w:val="0"/>
          <w:sz w:val="28"/>
          <w:szCs w:val="28"/>
        </w:rPr>
        <w:t>. минутка</w:t>
      </w:r>
      <w:proofErr w:type="gramEnd"/>
      <w:r w:rsidRPr="00A00A99">
        <w:rPr>
          <w:rFonts w:ascii="Times New Roman" w:hAnsi="Times New Roman" w:cs="Times New Roman"/>
          <w:i w:val="0"/>
          <w:sz w:val="28"/>
          <w:szCs w:val="28"/>
        </w:rPr>
        <w:t>: «Раз - подняться, подтянуться».</w:t>
      </w:r>
    </w:p>
    <w:p w:rsidR="00A00A99" w:rsidRDefault="00A00A99" w:rsidP="00365A68">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xml:space="preserve"> </w:t>
      </w:r>
      <w:r w:rsidRPr="00A00A99">
        <w:rPr>
          <w:rFonts w:ascii="Times New Roman" w:hAnsi="Times New Roman" w:cs="Times New Roman"/>
          <w:b/>
          <w:i w:val="0"/>
          <w:sz w:val="28"/>
          <w:szCs w:val="28"/>
        </w:rPr>
        <w:t>Речевое развитие:</w:t>
      </w:r>
      <w:r w:rsidRPr="00A00A99">
        <w:rPr>
          <w:rFonts w:ascii="Times New Roman" w:hAnsi="Times New Roman" w:cs="Times New Roman"/>
          <w:i w:val="0"/>
          <w:sz w:val="28"/>
          <w:szCs w:val="28"/>
        </w:rPr>
        <w:t xml:space="preserve"> </w:t>
      </w:r>
    </w:p>
    <w:p w:rsidR="00A00A99" w:rsidRDefault="00A00A99" w:rsidP="00365A68">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1) Пальчиковая гимнастика «Дружба»;</w:t>
      </w:r>
    </w:p>
    <w:p w:rsidR="00A00A99" w:rsidRDefault="00A00A99" w:rsidP="00365A68">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xml:space="preserve"> 2) Чтение сказки «Два жадных медвежонка»; </w:t>
      </w:r>
    </w:p>
    <w:p w:rsidR="00A00A99" w:rsidRDefault="00A00A99" w:rsidP="00365A68">
      <w:pPr>
        <w:spacing w:after="150" w:line="240" w:lineRule="auto"/>
        <w:rPr>
          <w:rFonts w:ascii="Times New Roman" w:hAnsi="Times New Roman" w:cs="Times New Roman"/>
          <w:i w:val="0"/>
          <w:sz w:val="28"/>
          <w:szCs w:val="28"/>
        </w:rPr>
      </w:pPr>
      <w:r w:rsidRPr="00A00A99">
        <w:rPr>
          <w:rFonts w:ascii="Times New Roman" w:hAnsi="Times New Roman" w:cs="Times New Roman"/>
          <w:b/>
          <w:i w:val="0"/>
          <w:sz w:val="28"/>
          <w:szCs w:val="28"/>
        </w:rPr>
        <w:t>Социально-коммуникативное развитие:</w:t>
      </w:r>
      <w:r w:rsidRPr="00A00A99">
        <w:rPr>
          <w:rFonts w:ascii="Times New Roman" w:hAnsi="Times New Roman" w:cs="Times New Roman"/>
          <w:i w:val="0"/>
          <w:sz w:val="28"/>
          <w:szCs w:val="28"/>
        </w:rPr>
        <w:t xml:space="preserve"> </w:t>
      </w:r>
    </w:p>
    <w:p w:rsidR="00A00A99" w:rsidRDefault="00A00A99" w:rsidP="00365A68">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lastRenderedPageBreak/>
        <w:t>1) Сюжетно-ролевая игра: «Магазин».</w:t>
      </w:r>
    </w:p>
    <w:p w:rsidR="00A00A99" w:rsidRDefault="00A00A99" w:rsidP="00A00A99">
      <w:pPr>
        <w:spacing w:after="150" w:line="240" w:lineRule="auto"/>
        <w:rPr>
          <w:rFonts w:ascii="Times New Roman" w:hAnsi="Times New Roman" w:cs="Times New Roman"/>
          <w:i w:val="0"/>
          <w:sz w:val="28"/>
          <w:szCs w:val="28"/>
        </w:rPr>
      </w:pPr>
      <w:r w:rsidRPr="00A00A99">
        <w:rPr>
          <w:rFonts w:ascii="Times New Roman" w:hAnsi="Times New Roman" w:cs="Times New Roman"/>
          <w:b/>
          <w:i w:val="0"/>
          <w:sz w:val="28"/>
          <w:szCs w:val="28"/>
        </w:rPr>
        <w:t>Предполагаемый результат</w:t>
      </w:r>
      <w:r w:rsidRPr="00A00A99">
        <w:rPr>
          <w:rFonts w:ascii="Times New Roman" w:hAnsi="Times New Roman" w:cs="Times New Roman"/>
          <w:i w:val="0"/>
          <w:sz w:val="28"/>
          <w:szCs w:val="28"/>
        </w:rPr>
        <w:t>:</w:t>
      </w:r>
    </w:p>
    <w:p w:rsidR="00A00A99" w:rsidRDefault="00A00A99" w:rsidP="00A00A99">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xml:space="preserve"> • повышение уровня математических</w:t>
      </w:r>
      <w:r>
        <w:rPr>
          <w:rFonts w:ascii="Times New Roman" w:hAnsi="Times New Roman" w:cs="Times New Roman"/>
          <w:i w:val="0"/>
          <w:sz w:val="28"/>
          <w:szCs w:val="28"/>
        </w:rPr>
        <w:t xml:space="preserve"> представлений у детей </w:t>
      </w:r>
      <w:r w:rsidRPr="00A00A99">
        <w:rPr>
          <w:rFonts w:ascii="Times New Roman" w:hAnsi="Times New Roman" w:cs="Times New Roman"/>
          <w:i w:val="0"/>
          <w:sz w:val="28"/>
          <w:szCs w:val="28"/>
        </w:rPr>
        <w:t>дошкольного возраста;</w:t>
      </w:r>
    </w:p>
    <w:p w:rsidR="00A00A99" w:rsidRDefault="00A00A99" w:rsidP="00A00A99">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xml:space="preserve"> • формирование навыков коллективного творчества, взаимопомощи, сотрудничества;</w:t>
      </w:r>
    </w:p>
    <w:p w:rsidR="00A00A99" w:rsidRDefault="00A00A99" w:rsidP="00A00A99">
      <w:pPr>
        <w:spacing w:after="150" w:line="240" w:lineRule="auto"/>
        <w:rPr>
          <w:rFonts w:ascii="Times New Roman" w:hAnsi="Times New Roman" w:cs="Times New Roman"/>
          <w:i w:val="0"/>
          <w:sz w:val="28"/>
          <w:szCs w:val="28"/>
        </w:rPr>
      </w:pPr>
      <w:r w:rsidRPr="00A00A99">
        <w:rPr>
          <w:rFonts w:ascii="Times New Roman" w:hAnsi="Times New Roman" w:cs="Times New Roman"/>
          <w:i w:val="0"/>
          <w:sz w:val="28"/>
          <w:szCs w:val="28"/>
        </w:rPr>
        <w:t xml:space="preserve"> • способствовать активизации мышления, памяти, внимания, воображения; </w:t>
      </w:r>
    </w:p>
    <w:p w:rsidR="00586270" w:rsidRPr="00A00A99" w:rsidRDefault="00A00A99" w:rsidP="00A00A99">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hAnsi="Times New Roman" w:cs="Times New Roman"/>
          <w:i w:val="0"/>
          <w:sz w:val="28"/>
          <w:szCs w:val="28"/>
        </w:rPr>
        <w:t>• активизация интереса родителей к использованию математических игр и упражнений.</w:t>
      </w:r>
    </w:p>
    <w:p w:rsidR="00586270" w:rsidRPr="00A00A99" w:rsidRDefault="00A00A99" w:rsidP="00A00A99">
      <w:pPr>
        <w:spacing w:after="150" w:line="240" w:lineRule="auto"/>
        <w:rPr>
          <w:rFonts w:ascii="Times New Roman" w:eastAsia="Times New Roman" w:hAnsi="Times New Roman" w:cs="Times New Roman"/>
          <w:i w:val="0"/>
          <w:iCs w:val="0"/>
          <w:color w:val="000000"/>
          <w:sz w:val="28"/>
          <w:szCs w:val="28"/>
          <w:lang w:eastAsia="ru-RU"/>
        </w:rPr>
      </w:pPr>
      <w:r>
        <w:rPr>
          <w:rFonts w:ascii="Times New Roman" w:eastAsia="Times New Roman" w:hAnsi="Times New Roman" w:cs="Times New Roman"/>
          <w:i w:val="0"/>
          <w:iCs w:val="0"/>
          <w:color w:val="000000"/>
          <w:sz w:val="28"/>
          <w:szCs w:val="28"/>
          <w:lang w:eastAsia="ru-RU"/>
        </w:rPr>
        <w:t xml:space="preserve">                                        </w:t>
      </w:r>
      <w:r w:rsidR="00586270" w:rsidRPr="00A00A99">
        <w:rPr>
          <w:rFonts w:ascii="Times New Roman" w:eastAsia="Times New Roman" w:hAnsi="Times New Roman" w:cs="Times New Roman"/>
          <w:b/>
          <w:bCs/>
          <w:i w:val="0"/>
          <w:iCs w:val="0"/>
          <w:color w:val="000000"/>
          <w:sz w:val="28"/>
          <w:szCs w:val="28"/>
          <w:lang w:eastAsia="ru-RU"/>
        </w:rPr>
        <w:t>План реализации проекта</w:t>
      </w:r>
    </w:p>
    <w:p w:rsidR="00586270" w:rsidRPr="00A00A99" w:rsidRDefault="00586270" w:rsidP="00586270">
      <w:pPr>
        <w:spacing w:after="150" w:line="240" w:lineRule="auto"/>
        <w:jc w:val="center"/>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t>1 квартал</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bl>
      <w:tblPr>
        <w:tblW w:w="10140" w:type="dxa"/>
        <w:tblCellMar>
          <w:top w:w="105" w:type="dxa"/>
          <w:left w:w="105" w:type="dxa"/>
          <w:bottom w:w="105" w:type="dxa"/>
          <w:right w:w="105" w:type="dxa"/>
        </w:tblCellMar>
        <w:tblLook w:val="04A0" w:firstRow="1" w:lastRow="0" w:firstColumn="1" w:lastColumn="0" w:noHBand="0" w:noVBand="1"/>
      </w:tblPr>
      <w:tblGrid>
        <w:gridCol w:w="2922"/>
        <w:gridCol w:w="2291"/>
        <w:gridCol w:w="2414"/>
        <w:gridCol w:w="2589"/>
      </w:tblGrid>
      <w:tr w:rsidR="00586270" w:rsidRPr="00A00A99" w:rsidTr="00586270">
        <w:tc>
          <w:tcPr>
            <w:tcW w:w="159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Название и задачи раздела</w:t>
            </w: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Режимные моменты</w:t>
            </w: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Формы деятельности</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Содержание деятельности</w:t>
            </w:r>
          </w:p>
        </w:tc>
      </w:tr>
      <w:tr w:rsidR="00586270" w:rsidRPr="00A00A99" w:rsidTr="00586270">
        <w:tc>
          <w:tcPr>
            <w:tcW w:w="1590"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t>Количество и счет</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Закреплять навыки счёта и отсчёта в пределах 5. Закрепление чисел и цифр: 1,2,3,4,5. Знакомство с образованием числа 6, цифрой 6. Развитие умения соотносить число, цифру и количество. Составление множества из разных по качеству элементов, выделение различных частей из множества и объединение их в целое множество, поэлементное сравнение количества предметов в группах и отдельных частей множеств. </w:t>
            </w:r>
            <w:r w:rsidRPr="00A00A99">
              <w:rPr>
                <w:rFonts w:ascii="Times New Roman" w:eastAsia="Times New Roman" w:hAnsi="Times New Roman" w:cs="Times New Roman"/>
                <w:i w:val="0"/>
                <w:iCs w:val="0"/>
                <w:color w:val="000000"/>
                <w:sz w:val="28"/>
                <w:szCs w:val="28"/>
                <w:lang w:eastAsia="ru-RU"/>
              </w:rPr>
              <w:lastRenderedPageBreak/>
              <w:t>Установление зависимости между целым множеством и его частью.</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Выполнение заданий на пересчёт предметов, звуков, движений, отсчитывание по образцу и заданному числу, сравнение численности двух множеств.</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lastRenderedPageBreak/>
              <w:t>Совместная игровая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lastRenderedPageBreak/>
              <w:t>Дидактические игры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Сюжетно-ролевые, театрализованные игры в соответствии с лексической темой</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Строительные игры в соответствии с лексической темой</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lastRenderedPageBreak/>
              <w:t>Подвижные игры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roofErr w:type="gramStart"/>
            <w:r w:rsidRPr="00A00A99">
              <w:rPr>
                <w:rFonts w:ascii="Times New Roman" w:eastAsia="Times New Roman" w:hAnsi="Times New Roman" w:cs="Times New Roman"/>
                <w:i w:val="0"/>
                <w:iCs w:val="0"/>
                <w:color w:val="000000"/>
                <w:sz w:val="28"/>
                <w:szCs w:val="28"/>
                <w:lang w:eastAsia="ru-RU"/>
              </w:rPr>
              <w:lastRenderedPageBreak/>
              <w:t>«Чудесный мешочек», «Считай – не ошибись», «Исправь ошибку», «Нарисуй правильно», «Чего больше?», «Где больше?», «Какое число потерялось» и т.д.</w:t>
            </w:r>
            <w:proofErr w:type="gramEnd"/>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Определение количества предметов, необходимых для реализации той или иной задачи, разрешения проблемной ситуации, количества ролей, артистов, сравнение множеств.</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Например, сколько нужно взять </w:t>
            </w:r>
            <w:r w:rsidRPr="00A00A99">
              <w:rPr>
                <w:rFonts w:ascii="Times New Roman" w:eastAsia="Times New Roman" w:hAnsi="Times New Roman" w:cs="Times New Roman"/>
                <w:i w:val="0"/>
                <w:iCs w:val="0"/>
                <w:color w:val="000000"/>
                <w:sz w:val="28"/>
                <w:szCs w:val="28"/>
                <w:lang w:eastAsia="ru-RU"/>
              </w:rPr>
              <w:lastRenderedPageBreak/>
              <w:t>стульев для строительства автобуса? Сколько бланков рецептов нужно для трех… пациентов? Сколько билетов нужно на четырех пассажиров? На котором по счету месте должен сидеть этот зритель? и т.д.</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roofErr w:type="gramStart"/>
            <w:r w:rsidRPr="00A00A99">
              <w:rPr>
                <w:rFonts w:ascii="Times New Roman" w:eastAsia="Times New Roman" w:hAnsi="Times New Roman" w:cs="Times New Roman"/>
                <w:i w:val="0"/>
                <w:iCs w:val="0"/>
                <w:color w:val="000000"/>
                <w:sz w:val="28"/>
                <w:szCs w:val="28"/>
                <w:lang w:eastAsia="ru-RU"/>
              </w:rPr>
              <w:t>Отсчитывание необходимого количества деталей строительного материала (кирпичиков, кубиков, цилиндров), для строительства деталей конструкции (фундамента, перекрытия, стен, крыши), пересчет количества этажей, дверей, окон…, домов на улице, определение порядкового места детали конструкции.</w:t>
            </w:r>
            <w:proofErr w:type="gramEnd"/>
            <w:r w:rsidRPr="00A00A99">
              <w:rPr>
                <w:rFonts w:ascii="Times New Roman" w:eastAsia="Times New Roman" w:hAnsi="Times New Roman" w:cs="Times New Roman"/>
                <w:i w:val="0"/>
                <w:iCs w:val="0"/>
                <w:color w:val="000000"/>
                <w:sz w:val="28"/>
                <w:szCs w:val="28"/>
                <w:lang w:eastAsia="ru-RU"/>
              </w:rPr>
              <w:t xml:space="preserve"> Сравнение использованного количества деталей одной постройки с другой.</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Использование считалки для </w:t>
            </w:r>
            <w:r w:rsidRPr="00A00A99">
              <w:rPr>
                <w:rFonts w:ascii="Times New Roman" w:eastAsia="Times New Roman" w:hAnsi="Times New Roman" w:cs="Times New Roman"/>
                <w:i w:val="0"/>
                <w:iCs w:val="0"/>
                <w:color w:val="000000"/>
                <w:sz w:val="28"/>
                <w:szCs w:val="28"/>
                <w:lang w:eastAsia="ru-RU"/>
              </w:rPr>
              <w:lastRenderedPageBreak/>
              <w:t>пересчета участников, выбора водящего. Оценка эффективности водящего через подсчет пойманных игроков, деление на команды (части) для выполнения правил игры.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Совместная продуктивная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Творческие мастерские</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Отсчет необходимого количества материалов для аппликации, рисования, лепки, ручного труда, рациональное использование пластилина (деление его на части), пересчет изображенных предметов на поделке.</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Подготовка к НОД</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Подготовка к завтраку (обеду, ужину)</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Подготовка к прогулке</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Прогулка</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lastRenderedPageBreak/>
              <w:t>Дежурство</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Дидактические упражнения</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Дидактические упражнения</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Дидактические упражнения</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Подвижные игры</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lastRenderedPageBreak/>
              <w:t>Задания для дежурных по размещению пособий на определенное количество столов, на каждого воспитанника.</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Задания для дежурных по </w:t>
            </w:r>
            <w:r w:rsidRPr="00A00A99">
              <w:rPr>
                <w:rFonts w:ascii="Times New Roman" w:eastAsia="Times New Roman" w:hAnsi="Times New Roman" w:cs="Times New Roman"/>
                <w:i w:val="0"/>
                <w:iCs w:val="0"/>
                <w:color w:val="000000"/>
                <w:sz w:val="28"/>
                <w:szCs w:val="28"/>
                <w:lang w:eastAsia="ru-RU"/>
              </w:rPr>
              <w:lastRenderedPageBreak/>
              <w:t>отсчитыванию количества столовых приборов, предметов посуды (если надо накрыть на 6 человек), сравнить количество одних предметов посуды с другими (чего больше (меньше) столовых приборов или мелких тарелок на столе).</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«Назови, </w:t>
            </w:r>
            <w:proofErr w:type="gramStart"/>
            <w:r w:rsidRPr="00A00A99">
              <w:rPr>
                <w:rFonts w:ascii="Times New Roman" w:eastAsia="Times New Roman" w:hAnsi="Times New Roman" w:cs="Times New Roman"/>
                <w:i w:val="0"/>
                <w:iCs w:val="0"/>
                <w:color w:val="000000"/>
                <w:sz w:val="28"/>
                <w:szCs w:val="28"/>
                <w:lang w:eastAsia="ru-RU"/>
              </w:rPr>
              <w:t>который</w:t>
            </w:r>
            <w:proofErr w:type="gramEnd"/>
            <w:r w:rsidRPr="00A00A99">
              <w:rPr>
                <w:rFonts w:ascii="Times New Roman" w:eastAsia="Times New Roman" w:hAnsi="Times New Roman" w:cs="Times New Roman"/>
                <w:i w:val="0"/>
                <w:iCs w:val="0"/>
                <w:color w:val="000000"/>
                <w:sz w:val="28"/>
                <w:szCs w:val="28"/>
                <w:lang w:eastAsia="ru-RU"/>
              </w:rPr>
              <w:t xml:space="preserve"> по счету оделся…», «Сколько оделось мальчиков?» и т.д.</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Пересчет окружающих предметов, предметов выносного материала: </w:t>
            </w:r>
            <w:proofErr w:type="gramStart"/>
            <w:r w:rsidRPr="00A00A99">
              <w:rPr>
                <w:rFonts w:ascii="Times New Roman" w:eastAsia="Times New Roman" w:hAnsi="Times New Roman" w:cs="Times New Roman"/>
                <w:i w:val="0"/>
                <w:iCs w:val="0"/>
                <w:color w:val="000000"/>
                <w:sz w:val="28"/>
                <w:szCs w:val="28"/>
                <w:lang w:eastAsia="ru-RU"/>
              </w:rPr>
              <w:t>«Посчитай деревья», «Которое, по счету дерево (береза, сосна и т.д.)», «Чего (кого) больше (меньше)» (синиц или ворон, кустов или деревьев).</w:t>
            </w:r>
            <w:proofErr w:type="gramEnd"/>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«Третий лишний», «Цветные автомобили».</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Совместная деятельность</w:t>
            </w: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Беседы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Опытническая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Рассматривание сюжетных картин</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«Зачем нужен счет?», «Что такое цифра?», «Удивительный мир чисел».</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«Волшебное число» - изменяется ли число, если составлять его из разных предметов;</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«Можно ли считать звуки?», «На что похоже?».</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Пересчет количества материалов, фишек при измерениях, сопоставление результатов.</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Задания на пересчет детей (птиц, животных, чашек, предметов мебели и т.д.) на картине; на определение порядкового номера в ряду (который по порядку мальчик в синей курточке; какое оперение у пятой по счету птицы?), сравнение количеств изображенных предметов, объектов.</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Самостоятельная игровая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Настольно-печатные игры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Сюжетно-ролевые игры, игры-драматизации, подвижные игры</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«Сколько будет, посчитай», «Магазин», «Рассели ласточек», «Волшебные числа», шашки, разные виды домино, </w:t>
            </w:r>
            <w:proofErr w:type="spellStart"/>
            <w:r w:rsidRPr="00A00A99">
              <w:rPr>
                <w:rFonts w:ascii="Times New Roman" w:eastAsia="Times New Roman" w:hAnsi="Times New Roman" w:cs="Times New Roman"/>
                <w:i w:val="0"/>
                <w:iCs w:val="0"/>
                <w:color w:val="000000"/>
                <w:sz w:val="28"/>
                <w:szCs w:val="28"/>
                <w:lang w:eastAsia="ru-RU"/>
              </w:rPr>
              <w:t>пазлов</w:t>
            </w:r>
            <w:proofErr w:type="spellEnd"/>
            <w:r w:rsidRPr="00A00A99">
              <w:rPr>
                <w:rFonts w:ascii="Times New Roman" w:eastAsia="Times New Roman" w:hAnsi="Times New Roman" w:cs="Times New Roman"/>
                <w:i w:val="0"/>
                <w:iCs w:val="0"/>
                <w:color w:val="000000"/>
                <w:sz w:val="28"/>
                <w:szCs w:val="28"/>
                <w:lang w:eastAsia="ru-RU"/>
              </w:rPr>
              <w:t>.</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Использование имеющихся количественных представлений при организации игр.</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Самостоятельная творческая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Конструирование, лепка, аппликация, рисование в подгрупповой или индивидуальной форме</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Пересчет при подборе материалов для продуктивной деятельности (подготовить цветной бумаги столько кусочков, сколько может понадобиться и т.д.)</w:t>
            </w:r>
          </w:p>
        </w:tc>
      </w:tr>
      <w:tr w:rsidR="00586270" w:rsidRPr="00A00A99" w:rsidTr="00586270">
        <w:tc>
          <w:tcPr>
            <w:tcW w:w="1590"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jc w:val="center"/>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t>Величина</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Закреплять умение сравнивать предметы по длине, ширине, высоте; продолжать формировать умение сравнивать предметы по толщине; обозначать размерные отношения между двумя предметами</w:t>
            </w: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Совместная игровая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lastRenderedPageBreak/>
              <w:t>Дидактические игры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Сюжетно-ролевые, театрализованные игры в соответствии с лексической темой</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Строительные игры в соответствии с </w:t>
            </w:r>
            <w:r w:rsidRPr="00A00A99">
              <w:rPr>
                <w:rFonts w:ascii="Times New Roman" w:eastAsia="Times New Roman" w:hAnsi="Times New Roman" w:cs="Times New Roman"/>
                <w:i w:val="0"/>
                <w:iCs w:val="0"/>
                <w:color w:val="000000"/>
                <w:sz w:val="28"/>
                <w:szCs w:val="28"/>
                <w:lang w:eastAsia="ru-RU"/>
              </w:rPr>
              <w:lastRenderedPageBreak/>
              <w:t>лексической темой</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Подвижные игры</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roofErr w:type="gramStart"/>
            <w:r w:rsidRPr="00A00A99">
              <w:rPr>
                <w:rFonts w:ascii="Times New Roman" w:eastAsia="Times New Roman" w:hAnsi="Times New Roman" w:cs="Times New Roman"/>
                <w:i w:val="0"/>
                <w:iCs w:val="0"/>
                <w:color w:val="000000"/>
                <w:sz w:val="28"/>
                <w:szCs w:val="28"/>
                <w:lang w:eastAsia="ru-RU"/>
              </w:rPr>
              <w:lastRenderedPageBreak/>
              <w:t>«Выложи по порядку», «Наведи порядок», «Построй по росту», «Найди место предмета», «Самый широкий» (длинный, высокий, толстый), «Волшебный мешочек»</w:t>
            </w:r>
            <w:proofErr w:type="gramEnd"/>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«Магазин обуви (посуды, одежды)», «Детский сад». «Строители», </w:t>
            </w:r>
            <w:r w:rsidRPr="00A00A99">
              <w:rPr>
                <w:rFonts w:ascii="Times New Roman" w:eastAsia="Times New Roman" w:hAnsi="Times New Roman" w:cs="Times New Roman"/>
                <w:i w:val="0"/>
                <w:iCs w:val="0"/>
                <w:color w:val="000000"/>
                <w:sz w:val="28"/>
                <w:szCs w:val="28"/>
                <w:lang w:eastAsia="ru-RU"/>
              </w:rPr>
              <w:lastRenderedPageBreak/>
              <w:t>«Ремонтная мастерская», «Кафе»</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Определение величины и сравнение по параметрам величины игровой атрибутики, предметов мебели, используемой в игре.</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Построить мост для конкретной машины, сделать забор длиннее, достроить у домика этажи, построить длинный автобус, короткую лодку и т.д.</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Подбор и размещение деталей нужной величины для решения поставленных задач.</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«Золотые ворота», «Карлики - великаны», «Каравай».</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Совместная продуктивная деятельность</w:t>
            </w: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Творческие мастерские</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Соблюдение пропорций при изображении предметов (в соответствии с </w:t>
            </w:r>
            <w:r w:rsidRPr="00A00A99">
              <w:rPr>
                <w:rFonts w:ascii="Times New Roman" w:eastAsia="Times New Roman" w:hAnsi="Times New Roman" w:cs="Times New Roman"/>
                <w:i w:val="0"/>
                <w:iCs w:val="0"/>
                <w:color w:val="000000"/>
                <w:sz w:val="28"/>
                <w:szCs w:val="28"/>
                <w:lang w:eastAsia="ru-RU"/>
              </w:rPr>
              <w:lastRenderedPageBreak/>
              <w:t xml:space="preserve">лексическими темами) и сюжетов различными средствами </w:t>
            </w:r>
            <w:proofErr w:type="spellStart"/>
            <w:r w:rsidRPr="00A00A99">
              <w:rPr>
                <w:rFonts w:ascii="Times New Roman" w:eastAsia="Times New Roman" w:hAnsi="Times New Roman" w:cs="Times New Roman"/>
                <w:i w:val="0"/>
                <w:iCs w:val="0"/>
                <w:color w:val="000000"/>
                <w:sz w:val="28"/>
                <w:szCs w:val="28"/>
                <w:lang w:eastAsia="ru-RU"/>
              </w:rPr>
              <w:t>изодеятельности</w:t>
            </w:r>
            <w:proofErr w:type="spellEnd"/>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Подготовка к завтраку (обеду, ужину)</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Подготовка к прогулке</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Прогулка</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Дежурство</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Дидактические упражнения</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Словесные игры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Дидактические упражнения</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Рассматривание окружающих зданий</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Задания для дежурных: сравнить по размеру предметы посуды, решить проблемную ситуацию. </w:t>
            </w:r>
            <w:proofErr w:type="gramStart"/>
            <w:r w:rsidRPr="00A00A99">
              <w:rPr>
                <w:rFonts w:ascii="Times New Roman" w:eastAsia="Times New Roman" w:hAnsi="Times New Roman" w:cs="Times New Roman"/>
                <w:i w:val="0"/>
                <w:iCs w:val="0"/>
                <w:color w:val="000000"/>
                <w:sz w:val="28"/>
                <w:szCs w:val="28"/>
                <w:lang w:eastAsia="ru-RU"/>
              </w:rPr>
              <w:t>(Нужны ли глубокие тарелки для второго блюда?</w:t>
            </w:r>
            <w:proofErr w:type="gramEnd"/>
            <w:r w:rsidRPr="00A00A99">
              <w:rPr>
                <w:rFonts w:ascii="Times New Roman" w:eastAsia="Times New Roman" w:hAnsi="Times New Roman" w:cs="Times New Roman"/>
                <w:i w:val="0"/>
                <w:iCs w:val="0"/>
                <w:color w:val="000000"/>
                <w:sz w:val="28"/>
                <w:szCs w:val="28"/>
                <w:lang w:eastAsia="ru-RU"/>
              </w:rPr>
              <w:t xml:space="preserve"> </w:t>
            </w:r>
            <w:proofErr w:type="gramStart"/>
            <w:r w:rsidRPr="00A00A99">
              <w:rPr>
                <w:rFonts w:ascii="Times New Roman" w:eastAsia="Times New Roman" w:hAnsi="Times New Roman" w:cs="Times New Roman"/>
                <w:i w:val="0"/>
                <w:iCs w:val="0"/>
                <w:color w:val="000000"/>
                <w:sz w:val="28"/>
                <w:szCs w:val="28"/>
                <w:lang w:eastAsia="ru-RU"/>
              </w:rPr>
              <w:t>Можно ли назвать блюдца мелкими?)</w:t>
            </w:r>
            <w:proofErr w:type="gramEnd"/>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Задания на сравнение предметов одежды по параметрам величины.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«Продолжи предложение» (У футболки рукава короткие, а у водолазки…)</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roofErr w:type="gramStart"/>
            <w:r w:rsidRPr="00A00A99">
              <w:rPr>
                <w:rFonts w:ascii="Times New Roman" w:eastAsia="Times New Roman" w:hAnsi="Times New Roman" w:cs="Times New Roman"/>
                <w:b/>
                <w:bCs/>
                <w:color w:val="000000"/>
                <w:sz w:val="28"/>
                <w:szCs w:val="28"/>
                <w:lang w:eastAsia="ru-RU"/>
              </w:rPr>
              <w:t>«</w:t>
            </w:r>
            <w:r w:rsidRPr="00A00A99">
              <w:rPr>
                <w:rFonts w:ascii="Times New Roman" w:eastAsia="Times New Roman" w:hAnsi="Times New Roman" w:cs="Times New Roman"/>
                <w:i w:val="0"/>
                <w:iCs w:val="0"/>
                <w:color w:val="000000"/>
                <w:sz w:val="28"/>
                <w:szCs w:val="28"/>
                <w:lang w:eastAsia="ru-RU"/>
              </w:rPr>
              <w:t>Что выше – ниже (толще – тоньше, длиннее – короче, шире - уже)?» (дерево или кустарник, ствол березы или сосны?)</w:t>
            </w:r>
            <w:proofErr w:type="gramEnd"/>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Рассматривание окружающих домов, дверей, окон, крыш, </w:t>
            </w:r>
            <w:r w:rsidRPr="00A00A99">
              <w:rPr>
                <w:rFonts w:ascii="Times New Roman" w:eastAsia="Times New Roman" w:hAnsi="Times New Roman" w:cs="Times New Roman"/>
                <w:i w:val="0"/>
                <w:iCs w:val="0"/>
                <w:color w:val="000000"/>
                <w:sz w:val="28"/>
                <w:szCs w:val="28"/>
                <w:lang w:eastAsia="ru-RU"/>
              </w:rPr>
              <w:lastRenderedPageBreak/>
              <w:t>сравнение их величины.</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Совместная деятельность</w:t>
            </w: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Проблемные ситуации</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Опытническая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Рассматривание сюжетных картин и окружающих предметов</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Чтение художественной литературы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Проектная деятельность</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roofErr w:type="gramStart"/>
            <w:r w:rsidRPr="00A00A99">
              <w:rPr>
                <w:rFonts w:ascii="Times New Roman" w:eastAsia="Times New Roman" w:hAnsi="Times New Roman" w:cs="Times New Roman"/>
                <w:i w:val="0"/>
                <w:iCs w:val="0"/>
                <w:color w:val="000000"/>
                <w:sz w:val="28"/>
                <w:szCs w:val="28"/>
                <w:lang w:eastAsia="ru-RU"/>
              </w:rPr>
              <w:t>«Все ли можно измерить?», «Почему детский стул ниже взрослого?», «Почему дорога в городе широкая, а тропинка в лесу узкая?», «Есть ли у сугроба высота (толщина, длина)?», «Имеет ли снег (дерево, крыльцо, дорожка) размер (величину)?».</w:t>
            </w:r>
            <w:proofErr w:type="gramEnd"/>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«Что длиннее?», «Что толще?», «</w:t>
            </w:r>
            <w:proofErr w:type="gramStart"/>
            <w:r w:rsidRPr="00A00A99">
              <w:rPr>
                <w:rFonts w:ascii="Times New Roman" w:eastAsia="Times New Roman" w:hAnsi="Times New Roman" w:cs="Times New Roman"/>
                <w:i w:val="0"/>
                <w:iCs w:val="0"/>
                <w:color w:val="000000"/>
                <w:sz w:val="28"/>
                <w:szCs w:val="28"/>
                <w:lang w:eastAsia="ru-RU"/>
              </w:rPr>
              <w:t>Узкий</w:t>
            </w:r>
            <w:proofErr w:type="gramEnd"/>
            <w:r w:rsidRPr="00A00A99">
              <w:rPr>
                <w:rFonts w:ascii="Times New Roman" w:eastAsia="Times New Roman" w:hAnsi="Times New Roman" w:cs="Times New Roman"/>
                <w:i w:val="0"/>
                <w:iCs w:val="0"/>
                <w:color w:val="000000"/>
                <w:sz w:val="28"/>
                <w:szCs w:val="28"/>
                <w:lang w:eastAsia="ru-RU"/>
              </w:rPr>
              <w:t xml:space="preserve"> или широкий?». (Измерение параметров величины предметов разными доступными способами)</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Задания на нахождение различных объектов, имеющих характерные параметры величины (самую широкую дорогу, высокий голубой дом и т.д.)</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Сравнение </w:t>
            </w:r>
            <w:r w:rsidRPr="00A00A99">
              <w:rPr>
                <w:rFonts w:ascii="Times New Roman" w:eastAsia="Times New Roman" w:hAnsi="Times New Roman" w:cs="Times New Roman"/>
                <w:i w:val="0"/>
                <w:iCs w:val="0"/>
                <w:color w:val="000000"/>
                <w:sz w:val="28"/>
                <w:szCs w:val="28"/>
                <w:lang w:eastAsia="ru-RU"/>
              </w:rPr>
              <w:lastRenderedPageBreak/>
              <w:t>предметов мебели, одежды, игрушек, их деталей по параметрам величины.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roofErr w:type="gramStart"/>
            <w:r w:rsidRPr="00A00A99">
              <w:rPr>
                <w:rFonts w:ascii="Times New Roman" w:eastAsia="Times New Roman" w:hAnsi="Times New Roman" w:cs="Times New Roman"/>
                <w:i w:val="0"/>
                <w:iCs w:val="0"/>
                <w:color w:val="000000"/>
                <w:sz w:val="28"/>
                <w:szCs w:val="28"/>
                <w:lang w:eastAsia="ru-RU"/>
              </w:rPr>
              <w:t>(У какого стола ножки толще (тоньше) обеденного или детского?</w:t>
            </w:r>
            <w:proofErr w:type="gramEnd"/>
            <w:r w:rsidRPr="00A00A99">
              <w:rPr>
                <w:rFonts w:ascii="Times New Roman" w:eastAsia="Times New Roman" w:hAnsi="Times New Roman" w:cs="Times New Roman"/>
                <w:i w:val="0"/>
                <w:iCs w:val="0"/>
                <w:color w:val="000000"/>
                <w:sz w:val="28"/>
                <w:szCs w:val="28"/>
                <w:lang w:eastAsia="ru-RU"/>
              </w:rPr>
              <w:t xml:space="preserve"> </w:t>
            </w:r>
            <w:proofErr w:type="gramStart"/>
            <w:r w:rsidRPr="00A00A99">
              <w:rPr>
                <w:rFonts w:ascii="Times New Roman" w:eastAsia="Times New Roman" w:hAnsi="Times New Roman" w:cs="Times New Roman"/>
                <w:i w:val="0"/>
                <w:iCs w:val="0"/>
                <w:color w:val="000000"/>
                <w:sz w:val="28"/>
                <w:szCs w:val="28"/>
                <w:lang w:eastAsia="ru-RU"/>
              </w:rPr>
              <w:t>Чья одежда больше (меньше) по размеру?)</w:t>
            </w:r>
            <w:proofErr w:type="gramEnd"/>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Русские народные сказки: «Три медведя», «Теремок», «Репка», «</w:t>
            </w:r>
            <w:proofErr w:type="spellStart"/>
            <w:r w:rsidRPr="00A00A99">
              <w:rPr>
                <w:rFonts w:ascii="Times New Roman" w:eastAsia="Times New Roman" w:hAnsi="Times New Roman" w:cs="Times New Roman"/>
                <w:i w:val="0"/>
                <w:iCs w:val="0"/>
                <w:color w:val="000000"/>
                <w:sz w:val="28"/>
                <w:szCs w:val="28"/>
                <w:lang w:eastAsia="ru-RU"/>
              </w:rPr>
              <w:t>Липунюшка</w:t>
            </w:r>
            <w:proofErr w:type="spellEnd"/>
            <w:r w:rsidRPr="00A00A99">
              <w:rPr>
                <w:rFonts w:ascii="Times New Roman" w:eastAsia="Times New Roman" w:hAnsi="Times New Roman" w:cs="Times New Roman"/>
                <w:i w:val="0"/>
                <w:iCs w:val="0"/>
                <w:color w:val="000000"/>
                <w:sz w:val="28"/>
                <w:szCs w:val="28"/>
                <w:lang w:eastAsia="ru-RU"/>
              </w:rPr>
              <w:t>», «Крошечка-</w:t>
            </w:r>
            <w:proofErr w:type="spellStart"/>
            <w:r w:rsidRPr="00A00A99">
              <w:rPr>
                <w:rFonts w:ascii="Times New Roman" w:eastAsia="Times New Roman" w:hAnsi="Times New Roman" w:cs="Times New Roman"/>
                <w:i w:val="0"/>
                <w:iCs w:val="0"/>
                <w:color w:val="000000"/>
                <w:sz w:val="28"/>
                <w:szCs w:val="28"/>
                <w:lang w:eastAsia="ru-RU"/>
              </w:rPr>
              <w:t>хаврошечка</w:t>
            </w:r>
            <w:proofErr w:type="spellEnd"/>
            <w:r w:rsidRPr="00A00A99">
              <w:rPr>
                <w:rFonts w:ascii="Times New Roman" w:eastAsia="Times New Roman" w:hAnsi="Times New Roman" w:cs="Times New Roman"/>
                <w:i w:val="0"/>
                <w:iCs w:val="0"/>
                <w:color w:val="000000"/>
                <w:sz w:val="28"/>
                <w:szCs w:val="28"/>
                <w:lang w:eastAsia="ru-RU"/>
              </w:rPr>
              <w:t>».</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Литературные сказки: «</w:t>
            </w:r>
            <w:proofErr w:type="spellStart"/>
            <w:r w:rsidRPr="00A00A99">
              <w:rPr>
                <w:rFonts w:ascii="Times New Roman" w:eastAsia="Times New Roman" w:hAnsi="Times New Roman" w:cs="Times New Roman"/>
                <w:i w:val="0"/>
                <w:iCs w:val="0"/>
                <w:color w:val="000000"/>
                <w:sz w:val="28"/>
                <w:szCs w:val="28"/>
                <w:lang w:eastAsia="ru-RU"/>
              </w:rPr>
              <w:t>Дюймовочка</w:t>
            </w:r>
            <w:proofErr w:type="spellEnd"/>
            <w:r w:rsidRPr="00A00A99">
              <w:rPr>
                <w:rFonts w:ascii="Times New Roman" w:eastAsia="Times New Roman" w:hAnsi="Times New Roman" w:cs="Times New Roman"/>
                <w:i w:val="0"/>
                <w:iCs w:val="0"/>
                <w:color w:val="000000"/>
                <w:sz w:val="28"/>
                <w:szCs w:val="28"/>
                <w:lang w:eastAsia="ru-RU"/>
              </w:rPr>
              <w:t>», «Кот в сапогах».</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Реализация краткосрочного проекта «Наша группа», направленного на применение имеющихся представлений о длине и ширине для элементарного измерения величины группового помещения </w:t>
            </w:r>
            <w:r w:rsidRPr="00A00A99">
              <w:rPr>
                <w:rFonts w:ascii="Times New Roman" w:eastAsia="Times New Roman" w:hAnsi="Times New Roman" w:cs="Times New Roman"/>
                <w:i w:val="0"/>
                <w:iCs w:val="0"/>
                <w:color w:val="000000"/>
                <w:sz w:val="28"/>
                <w:szCs w:val="28"/>
                <w:lang w:eastAsia="ru-RU"/>
              </w:rPr>
              <w:lastRenderedPageBreak/>
              <w:t>доступными детям способами.</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Самостоятельная игровая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Настольно-печатные игры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Сюжетно-ролевые игры, игры-драматизации, подвижные игры</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«Большие и маленькие», «Подбери правильную одежду», «Разложи по размеру», «Блоки </w:t>
            </w:r>
            <w:proofErr w:type="spellStart"/>
            <w:r w:rsidRPr="00A00A99">
              <w:rPr>
                <w:rFonts w:ascii="Times New Roman" w:eastAsia="Times New Roman" w:hAnsi="Times New Roman" w:cs="Times New Roman"/>
                <w:i w:val="0"/>
                <w:iCs w:val="0"/>
                <w:color w:val="000000"/>
                <w:sz w:val="28"/>
                <w:szCs w:val="28"/>
                <w:lang w:eastAsia="ru-RU"/>
              </w:rPr>
              <w:t>Дьенеша</w:t>
            </w:r>
            <w:proofErr w:type="spellEnd"/>
            <w:r w:rsidRPr="00A00A99">
              <w:rPr>
                <w:rFonts w:ascii="Times New Roman" w:eastAsia="Times New Roman" w:hAnsi="Times New Roman" w:cs="Times New Roman"/>
                <w:i w:val="0"/>
                <w:iCs w:val="0"/>
                <w:color w:val="000000"/>
                <w:sz w:val="28"/>
                <w:szCs w:val="28"/>
                <w:lang w:eastAsia="ru-RU"/>
              </w:rPr>
              <w:t>».</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Применение имеющихся представлений о величине при организации игр.</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Самостоятельная творческая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Конструирование, лепка, аппликация, рисование в подгрупповой или индивидуальной форме</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Использование имеющихся представлений о параметрах величины в продуктивной деятельности.</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Выполнение заданий на развитие </w:t>
            </w:r>
            <w:proofErr w:type="spellStart"/>
            <w:r w:rsidRPr="00A00A99">
              <w:rPr>
                <w:rFonts w:ascii="Times New Roman" w:eastAsia="Times New Roman" w:hAnsi="Times New Roman" w:cs="Times New Roman"/>
                <w:i w:val="0"/>
                <w:iCs w:val="0"/>
                <w:color w:val="000000"/>
                <w:sz w:val="28"/>
                <w:szCs w:val="28"/>
                <w:lang w:eastAsia="ru-RU"/>
              </w:rPr>
              <w:t>графомоторных</w:t>
            </w:r>
            <w:proofErr w:type="spellEnd"/>
            <w:r w:rsidRPr="00A00A99">
              <w:rPr>
                <w:rFonts w:ascii="Times New Roman" w:eastAsia="Times New Roman" w:hAnsi="Times New Roman" w:cs="Times New Roman"/>
                <w:i w:val="0"/>
                <w:iCs w:val="0"/>
                <w:color w:val="000000"/>
                <w:sz w:val="28"/>
                <w:szCs w:val="28"/>
                <w:lang w:eastAsia="ru-RU"/>
              </w:rPr>
              <w:t xml:space="preserve"> навыков.</w:t>
            </w:r>
          </w:p>
        </w:tc>
      </w:tr>
      <w:tr w:rsidR="00586270" w:rsidRPr="00A00A99" w:rsidTr="00586270">
        <w:tc>
          <w:tcPr>
            <w:tcW w:w="1590"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jc w:val="center"/>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t>Форма</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Повторить и закрепить представления об уже изученных геометрических фигурах и телах.</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Продолжать учить делить лист бумаги на две равные части (пополам) путём сгибания и </w:t>
            </w:r>
            <w:r w:rsidRPr="00A00A99">
              <w:rPr>
                <w:rFonts w:ascii="Times New Roman" w:eastAsia="Times New Roman" w:hAnsi="Times New Roman" w:cs="Times New Roman"/>
                <w:i w:val="0"/>
                <w:iCs w:val="0"/>
                <w:color w:val="000000"/>
                <w:sz w:val="28"/>
                <w:szCs w:val="28"/>
                <w:lang w:eastAsia="ru-RU"/>
              </w:rPr>
              <w:lastRenderedPageBreak/>
              <w:t>совмещения углов.</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lastRenderedPageBreak/>
              <w:t>Совместная игровая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lastRenderedPageBreak/>
              <w:t>Дидактические игры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Сюжетно-ролевые, театрализованные игры в </w:t>
            </w:r>
            <w:r w:rsidRPr="00A00A99">
              <w:rPr>
                <w:rFonts w:ascii="Times New Roman" w:eastAsia="Times New Roman" w:hAnsi="Times New Roman" w:cs="Times New Roman"/>
                <w:i w:val="0"/>
                <w:iCs w:val="0"/>
                <w:color w:val="000000"/>
                <w:sz w:val="28"/>
                <w:szCs w:val="28"/>
                <w:lang w:eastAsia="ru-RU"/>
              </w:rPr>
              <w:lastRenderedPageBreak/>
              <w:t>соответствии с лексической темой</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Строительные игры в соответствии с лексической темой</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Подвижные игры</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lastRenderedPageBreak/>
              <w:t>«Найди по описанию», «Найди предмет такой же формы», «Чудесный мешочек», «</w:t>
            </w:r>
            <w:proofErr w:type="spellStart"/>
            <w:r w:rsidRPr="00A00A99">
              <w:rPr>
                <w:rFonts w:ascii="Times New Roman" w:eastAsia="Times New Roman" w:hAnsi="Times New Roman" w:cs="Times New Roman"/>
                <w:i w:val="0"/>
                <w:iCs w:val="0"/>
                <w:color w:val="000000"/>
                <w:sz w:val="28"/>
                <w:szCs w:val="28"/>
                <w:lang w:eastAsia="ru-RU"/>
              </w:rPr>
              <w:t>Танграм</w:t>
            </w:r>
            <w:proofErr w:type="spellEnd"/>
            <w:r w:rsidRPr="00A00A99">
              <w:rPr>
                <w:rFonts w:ascii="Times New Roman" w:eastAsia="Times New Roman" w:hAnsi="Times New Roman" w:cs="Times New Roman"/>
                <w:i w:val="0"/>
                <w:iCs w:val="0"/>
                <w:color w:val="000000"/>
                <w:sz w:val="28"/>
                <w:szCs w:val="28"/>
                <w:lang w:eastAsia="ru-RU"/>
              </w:rPr>
              <w:t xml:space="preserve">», «Кто больше увидит», «Найди такой же узор», «Найди каждой фигуре свое место», «Найди свою </w:t>
            </w:r>
            <w:r w:rsidRPr="00A00A99">
              <w:rPr>
                <w:rFonts w:ascii="Times New Roman" w:eastAsia="Times New Roman" w:hAnsi="Times New Roman" w:cs="Times New Roman"/>
                <w:i w:val="0"/>
                <w:iCs w:val="0"/>
                <w:color w:val="000000"/>
                <w:sz w:val="28"/>
                <w:szCs w:val="28"/>
                <w:lang w:eastAsia="ru-RU"/>
              </w:rPr>
              <w:lastRenderedPageBreak/>
              <w:t>пару», «Геометрическое лото».</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«Геологи», «Строители» + «Проектировщики» и т.д</w:t>
            </w:r>
            <w:proofErr w:type="gramStart"/>
            <w:r w:rsidRPr="00A00A99">
              <w:rPr>
                <w:rFonts w:ascii="Times New Roman" w:eastAsia="Times New Roman" w:hAnsi="Times New Roman" w:cs="Times New Roman"/>
                <w:i w:val="0"/>
                <w:iCs w:val="0"/>
                <w:color w:val="000000"/>
                <w:sz w:val="28"/>
                <w:szCs w:val="28"/>
                <w:lang w:eastAsia="ru-RU"/>
              </w:rPr>
              <w:t>..</w:t>
            </w:r>
            <w:proofErr w:type="gramEnd"/>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roofErr w:type="gramStart"/>
            <w:r w:rsidRPr="00A00A99">
              <w:rPr>
                <w:rFonts w:ascii="Times New Roman" w:eastAsia="Times New Roman" w:hAnsi="Times New Roman" w:cs="Times New Roman"/>
                <w:i w:val="0"/>
                <w:iCs w:val="0"/>
                <w:color w:val="000000"/>
                <w:sz w:val="28"/>
                <w:szCs w:val="28"/>
                <w:lang w:eastAsia="ru-RU"/>
              </w:rPr>
              <w:t>Использование предметов-заместителей: денежные купюры – треугольники, билеты в театр – прямоугольники, билеты в автобус – круги, ценники в магазине, обозначение номера ряда на стульях в «театре».</w:t>
            </w:r>
            <w:proofErr w:type="gramEnd"/>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Уточнить, какой формы можно соорудить детали конструкции. Назвать геометрические тела, использованные в постройке.</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Определить форму носа корабля, крыла и хвоста самолета.</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Задания: построить здание с крышей, окнами заданной формы.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Подбор и размещение деталей </w:t>
            </w:r>
            <w:r w:rsidRPr="00A00A99">
              <w:rPr>
                <w:rFonts w:ascii="Times New Roman" w:eastAsia="Times New Roman" w:hAnsi="Times New Roman" w:cs="Times New Roman"/>
                <w:i w:val="0"/>
                <w:iCs w:val="0"/>
                <w:color w:val="000000"/>
                <w:sz w:val="28"/>
                <w:szCs w:val="28"/>
                <w:lang w:eastAsia="ru-RU"/>
              </w:rPr>
              <w:lastRenderedPageBreak/>
              <w:t>конструктора определенной формы для передачи внешних особенностей конструкции.</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«Покажи фигуру», «Смотри, выполняй!»</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Совместная продуктивная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Творческие мастерские</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Темы: </w:t>
            </w:r>
            <w:proofErr w:type="gramStart"/>
            <w:r w:rsidRPr="00A00A99">
              <w:rPr>
                <w:rFonts w:ascii="Times New Roman" w:eastAsia="Times New Roman" w:hAnsi="Times New Roman" w:cs="Times New Roman"/>
                <w:i w:val="0"/>
                <w:iCs w:val="0"/>
                <w:color w:val="000000"/>
                <w:sz w:val="28"/>
                <w:szCs w:val="28"/>
                <w:lang w:eastAsia="ru-RU"/>
              </w:rPr>
              <w:t>«Круглое настроение», «Геометрические сюрпризы», «Загадочные угольники», «Коврики (платки, скатерти, салфетки) из квадратов (треугольников, кругов, овалов)».</w:t>
            </w:r>
            <w:proofErr w:type="gramEnd"/>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Изготовление поделок из бумаги способом «оригами»</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Подготовка к НОД</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Подготовка к завтраку (обеду, ужину)</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Подготовка к прогулке</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Прогулка</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Дежурство</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Дидактические упражнения</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Рассматривание объектов</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lastRenderedPageBreak/>
              <w:t>Дидактические упражнения</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lastRenderedPageBreak/>
              <w:t>Задания для дежурных по подготовке рабочих мест к аппликации, конструированию из бумаги, ФЭМП</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Задания для дежурных: определение формы салфеток, предметов посуды.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Найди предмет такой же формы», </w:t>
            </w:r>
            <w:r w:rsidRPr="00A00A99">
              <w:rPr>
                <w:rFonts w:ascii="Times New Roman" w:eastAsia="Times New Roman" w:hAnsi="Times New Roman" w:cs="Times New Roman"/>
                <w:i w:val="0"/>
                <w:iCs w:val="0"/>
                <w:color w:val="000000"/>
                <w:sz w:val="28"/>
                <w:szCs w:val="28"/>
                <w:lang w:eastAsia="ru-RU"/>
              </w:rPr>
              <w:lastRenderedPageBreak/>
              <w:t>«Форма и предметы» (определение формы предметов мебели в раздевалке)</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Рассматривание конструкций домов, автомобилей, малых архитектурных форм на территории детского сада.</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«На что похоже» - на определение формы предметов выносного материала, построек.</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Совместная деятельность</w:t>
            </w: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Беседы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Опытническая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Рассматривание сюжетных картин</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Чтение художественной литературы</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«Что имеет форму?», «Геометрические фигуры и тела».</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Определение формы воды, воздуха, кристаллов соли, твердых предметов.</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Задания: «Что круглое (квадратное, треугольное, овальное) на картине?». Определение формы объектов и деталей изображения.</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lastRenderedPageBreak/>
              <w:t>Отгадывание и придумывание загадок.</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Самостоятельная игровая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Настольно-печатные игры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Сюжетно-ролевые игры, игры-драматизации, подвижные игры</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«Круглое домино», «Какие фигуры спрятались?», «Геометрическое лото», «</w:t>
            </w:r>
            <w:proofErr w:type="spellStart"/>
            <w:r w:rsidRPr="00A00A99">
              <w:rPr>
                <w:rFonts w:ascii="Times New Roman" w:eastAsia="Times New Roman" w:hAnsi="Times New Roman" w:cs="Times New Roman"/>
                <w:i w:val="0"/>
                <w:iCs w:val="0"/>
                <w:color w:val="000000"/>
                <w:sz w:val="28"/>
                <w:szCs w:val="28"/>
                <w:lang w:eastAsia="ru-RU"/>
              </w:rPr>
              <w:t>Танграм</w:t>
            </w:r>
            <w:proofErr w:type="spellEnd"/>
            <w:r w:rsidRPr="00A00A99">
              <w:rPr>
                <w:rFonts w:ascii="Times New Roman" w:eastAsia="Times New Roman" w:hAnsi="Times New Roman" w:cs="Times New Roman"/>
                <w:i w:val="0"/>
                <w:iCs w:val="0"/>
                <w:color w:val="000000"/>
                <w:sz w:val="28"/>
                <w:szCs w:val="28"/>
                <w:lang w:eastAsia="ru-RU"/>
              </w:rPr>
              <w:t>», «Сложи квадрат», «Цвет и форма».</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Применение имеющихся представлений о форме при организации игр.</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Самостоятельная творческая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Конструирование, лепка, аппликация, рисование в подгрупповой или индивидуальной форме</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Использование имеющихся представлений о форме во всех видах продуктивной деятельности, конструировании.</w:t>
            </w:r>
          </w:p>
        </w:tc>
      </w:tr>
      <w:tr w:rsidR="00586270" w:rsidRPr="00A00A99" w:rsidTr="00586270">
        <w:tc>
          <w:tcPr>
            <w:tcW w:w="1590"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jc w:val="center"/>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t>Ориентировка в пространстве</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Закрепить пространственные представления </w:t>
            </w:r>
            <w:r w:rsidRPr="00A00A99">
              <w:rPr>
                <w:rFonts w:ascii="Times New Roman" w:eastAsia="Times New Roman" w:hAnsi="Times New Roman" w:cs="Times New Roman"/>
                <w:color w:val="000000"/>
                <w:sz w:val="28"/>
                <w:szCs w:val="28"/>
                <w:lang w:eastAsia="ru-RU"/>
              </w:rPr>
              <w:t xml:space="preserve">далеко, близко, направо, налево, </w:t>
            </w:r>
            <w:proofErr w:type="gramStart"/>
            <w:r w:rsidRPr="00A00A99">
              <w:rPr>
                <w:rFonts w:ascii="Times New Roman" w:eastAsia="Times New Roman" w:hAnsi="Times New Roman" w:cs="Times New Roman"/>
                <w:color w:val="000000"/>
                <w:sz w:val="28"/>
                <w:szCs w:val="28"/>
                <w:lang w:eastAsia="ru-RU"/>
              </w:rPr>
              <w:t>над</w:t>
            </w:r>
            <w:proofErr w:type="gramEnd"/>
            <w:r w:rsidRPr="00A00A99">
              <w:rPr>
                <w:rFonts w:ascii="Times New Roman" w:eastAsia="Times New Roman" w:hAnsi="Times New Roman" w:cs="Times New Roman"/>
                <w:color w:val="000000"/>
                <w:sz w:val="28"/>
                <w:szCs w:val="28"/>
                <w:lang w:eastAsia="ru-RU"/>
              </w:rPr>
              <w:t>, между. </w:t>
            </w:r>
            <w:r w:rsidRPr="00A00A99">
              <w:rPr>
                <w:rFonts w:ascii="Times New Roman" w:eastAsia="Times New Roman" w:hAnsi="Times New Roman" w:cs="Times New Roman"/>
                <w:i w:val="0"/>
                <w:iCs w:val="0"/>
                <w:color w:val="000000"/>
                <w:sz w:val="28"/>
                <w:szCs w:val="28"/>
                <w:lang w:eastAsia="ru-RU"/>
              </w:rPr>
              <w:t>Рассмотреть и обозначить движения </w:t>
            </w:r>
            <w:r w:rsidRPr="00A00A99">
              <w:rPr>
                <w:rFonts w:ascii="Times New Roman" w:eastAsia="Times New Roman" w:hAnsi="Times New Roman" w:cs="Times New Roman"/>
                <w:color w:val="000000"/>
                <w:sz w:val="28"/>
                <w:szCs w:val="28"/>
                <w:lang w:eastAsia="ru-RU"/>
              </w:rPr>
              <w:t>сверху – вниз </w:t>
            </w:r>
            <w:r w:rsidRPr="00A00A99">
              <w:rPr>
                <w:rFonts w:ascii="Times New Roman" w:eastAsia="Times New Roman" w:hAnsi="Times New Roman" w:cs="Times New Roman"/>
                <w:i w:val="0"/>
                <w:iCs w:val="0"/>
                <w:color w:val="000000"/>
                <w:sz w:val="28"/>
                <w:szCs w:val="28"/>
                <w:lang w:eastAsia="ru-RU"/>
              </w:rPr>
              <w:t>и </w:t>
            </w:r>
            <w:r w:rsidRPr="00A00A99">
              <w:rPr>
                <w:rFonts w:ascii="Times New Roman" w:eastAsia="Times New Roman" w:hAnsi="Times New Roman" w:cs="Times New Roman"/>
                <w:color w:val="000000"/>
                <w:sz w:val="28"/>
                <w:szCs w:val="28"/>
                <w:lang w:eastAsia="ru-RU"/>
              </w:rPr>
              <w:t>слева – направо.</w:t>
            </w: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Совместная игровая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lastRenderedPageBreak/>
              <w:t>Дидактические игры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Сюжетно-ролевые, театрализованные игры в соответствии с лексической темой</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Строительные игры в </w:t>
            </w:r>
            <w:r w:rsidRPr="00A00A99">
              <w:rPr>
                <w:rFonts w:ascii="Times New Roman" w:eastAsia="Times New Roman" w:hAnsi="Times New Roman" w:cs="Times New Roman"/>
                <w:i w:val="0"/>
                <w:iCs w:val="0"/>
                <w:color w:val="000000"/>
                <w:sz w:val="28"/>
                <w:szCs w:val="28"/>
                <w:lang w:eastAsia="ru-RU"/>
              </w:rPr>
              <w:lastRenderedPageBreak/>
              <w:t>соответствии с лексической темой</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Подвижные игры</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roofErr w:type="gramStart"/>
            <w:r w:rsidRPr="00A00A99">
              <w:rPr>
                <w:rFonts w:ascii="Times New Roman" w:eastAsia="Times New Roman" w:hAnsi="Times New Roman" w:cs="Times New Roman"/>
                <w:i w:val="0"/>
                <w:iCs w:val="0"/>
                <w:color w:val="000000"/>
                <w:sz w:val="28"/>
                <w:szCs w:val="28"/>
                <w:lang w:eastAsia="ru-RU"/>
              </w:rPr>
              <w:lastRenderedPageBreak/>
              <w:t>«Кто за кем?», «Репка», «Путаница», «Что, где», «Куда пойдешь – то и найдешь», «Слушай - выполняй», «Где мяч?».</w:t>
            </w:r>
            <w:proofErr w:type="gramEnd"/>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«Наоборот».</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roofErr w:type="gramStart"/>
            <w:r w:rsidRPr="00A00A99">
              <w:rPr>
                <w:rFonts w:ascii="Times New Roman" w:eastAsia="Times New Roman" w:hAnsi="Times New Roman" w:cs="Times New Roman"/>
                <w:i w:val="0"/>
                <w:iCs w:val="0"/>
                <w:color w:val="000000"/>
                <w:sz w:val="28"/>
                <w:szCs w:val="28"/>
                <w:lang w:eastAsia="ru-RU"/>
              </w:rPr>
              <w:t xml:space="preserve">«Путешествие на корабле (самолете, автобусе)», «Путешествие по городу», «Строители» + «Проектировщики» </w:t>
            </w:r>
            <w:r w:rsidRPr="00A00A99">
              <w:rPr>
                <w:rFonts w:ascii="Times New Roman" w:eastAsia="Times New Roman" w:hAnsi="Times New Roman" w:cs="Times New Roman"/>
                <w:i w:val="0"/>
                <w:iCs w:val="0"/>
                <w:color w:val="000000"/>
                <w:sz w:val="28"/>
                <w:szCs w:val="28"/>
                <w:lang w:eastAsia="ru-RU"/>
              </w:rPr>
              <w:lastRenderedPageBreak/>
              <w:t>(или инженеры-конструкторы), «Спасатели».</w:t>
            </w:r>
            <w:proofErr w:type="gramEnd"/>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Задания на размещение атрибутов в игровой зоне при подготовке к сюжетно-ролевой и театрализованной игре, уточнения при передвижении играющих по группе, ориентирование артистов во время действия.</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 различными конструкторами по рисунку.</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Задания: определить, где выкладывается фундамент, с какой стороны нужно поставить деталь, чтобы решить ту или иную задачу: например, как расположить стены, чтобы было достаточно длины имеющихся кирпичиков для изготовления перекрытия в постройке.</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«Найди флажок», «Найди и промолчи», </w:t>
            </w:r>
            <w:r w:rsidRPr="00A00A99">
              <w:rPr>
                <w:rFonts w:ascii="Times New Roman" w:eastAsia="Times New Roman" w:hAnsi="Times New Roman" w:cs="Times New Roman"/>
                <w:i w:val="0"/>
                <w:iCs w:val="0"/>
                <w:color w:val="000000"/>
                <w:sz w:val="28"/>
                <w:szCs w:val="28"/>
                <w:lang w:eastAsia="ru-RU"/>
              </w:rPr>
              <w:lastRenderedPageBreak/>
              <w:t>«Краски», «Угадай, кого не стало».</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Совместная продуктивная деятельность</w:t>
            </w: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Творческие мастерские</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Изготовление «маршрутов следования», схем, «карт» к с/</w:t>
            </w:r>
            <w:proofErr w:type="gramStart"/>
            <w:r w:rsidRPr="00A00A99">
              <w:rPr>
                <w:rFonts w:ascii="Times New Roman" w:eastAsia="Times New Roman" w:hAnsi="Times New Roman" w:cs="Times New Roman"/>
                <w:i w:val="0"/>
                <w:iCs w:val="0"/>
                <w:color w:val="000000"/>
                <w:sz w:val="28"/>
                <w:szCs w:val="28"/>
                <w:lang w:eastAsia="ru-RU"/>
              </w:rPr>
              <w:t>р</w:t>
            </w:r>
            <w:proofErr w:type="gramEnd"/>
            <w:r w:rsidRPr="00A00A99">
              <w:rPr>
                <w:rFonts w:ascii="Times New Roman" w:eastAsia="Times New Roman" w:hAnsi="Times New Roman" w:cs="Times New Roman"/>
                <w:i w:val="0"/>
                <w:iCs w:val="0"/>
                <w:color w:val="000000"/>
                <w:sz w:val="28"/>
                <w:szCs w:val="28"/>
                <w:lang w:eastAsia="ru-RU"/>
              </w:rPr>
              <w:t xml:space="preserve"> играм «Шоферы», «Автобус», «ГИБДД», «Путешествие…»</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Подготовка к НОД</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Подготовка к завтраку (обеду, ужину)</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Подготовка к прогулке</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Прогулка</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Дежурство</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Дидактические упражнения</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Наблюдения</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Труд</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Сюжетно-ролевая игра</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Подвижные игры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Задания для дежурных: расположение пособий на середине, в правом или левом углу столешницы.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Задания для дежурных: сервировка стола предметами посуды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Задания на ориентировку на себе при одевании и раздевании</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Наблюдение за расположением окружающих зданий, малых архитектурных форм деревьев, детей.</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Закрепление смыслового значения предлогов и наречий, обозначающих </w:t>
            </w:r>
            <w:r w:rsidRPr="00A00A99">
              <w:rPr>
                <w:rFonts w:ascii="Times New Roman" w:eastAsia="Times New Roman" w:hAnsi="Times New Roman" w:cs="Times New Roman"/>
                <w:i w:val="0"/>
                <w:iCs w:val="0"/>
                <w:color w:val="000000"/>
                <w:sz w:val="28"/>
                <w:szCs w:val="28"/>
                <w:lang w:eastAsia="ru-RU"/>
              </w:rPr>
              <w:lastRenderedPageBreak/>
              <w:t>пространственные признаки при организации коллективной трудовой деятельности и индивидуальных трудовых поручений: например, убрать листья, мусор справа (слева), сзади (спереди) от песочницы и т.д.</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Сюжетно-ролевая игра «Геологи», «Полярники», «Семья отправляется в лес».</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roofErr w:type="gramStart"/>
            <w:r w:rsidRPr="00A00A99">
              <w:rPr>
                <w:rFonts w:ascii="Times New Roman" w:eastAsia="Times New Roman" w:hAnsi="Times New Roman" w:cs="Times New Roman"/>
                <w:i w:val="0"/>
                <w:iCs w:val="0"/>
                <w:color w:val="000000"/>
                <w:sz w:val="28"/>
                <w:szCs w:val="28"/>
                <w:lang w:eastAsia="ru-RU"/>
              </w:rPr>
              <w:t>П</w:t>
            </w:r>
            <w:proofErr w:type="gramEnd"/>
            <w:r w:rsidRPr="00A00A99">
              <w:rPr>
                <w:rFonts w:ascii="Times New Roman" w:eastAsia="Times New Roman" w:hAnsi="Times New Roman" w:cs="Times New Roman"/>
                <w:i w:val="0"/>
                <w:iCs w:val="0"/>
                <w:color w:val="000000"/>
                <w:sz w:val="28"/>
                <w:szCs w:val="28"/>
                <w:lang w:eastAsia="ru-RU"/>
              </w:rPr>
              <w:t>/и «Улица и пешеход» и другие игры на закрепление правил дорожного движения. Используются все подвижные игры, т.к. их проведение связано с ориентировкой на территории участка, либо спортивной площадки.</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Совместная деятельность</w:t>
            </w: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Опытническая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lastRenderedPageBreak/>
              <w:t>Рассматривание сюжетных картин</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lastRenderedPageBreak/>
              <w:t>«Где солнце?», «Перемещение снега».</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В различных опытах измерение параметров </w:t>
            </w:r>
            <w:r w:rsidRPr="00A00A99">
              <w:rPr>
                <w:rFonts w:ascii="Times New Roman" w:eastAsia="Times New Roman" w:hAnsi="Times New Roman" w:cs="Times New Roman"/>
                <w:i w:val="0"/>
                <w:iCs w:val="0"/>
                <w:color w:val="000000"/>
                <w:sz w:val="28"/>
                <w:szCs w:val="28"/>
                <w:lang w:eastAsia="ru-RU"/>
              </w:rPr>
              <w:lastRenderedPageBreak/>
              <w:t>величины материалов, веса условной меркой для выполнения поставленных задач. Размещение приборов и материалов на плоскости.</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Иллюстраций к русской народной сказке « Репка», сказкам К.И. Чуковского «Путаница», «</w:t>
            </w:r>
            <w:proofErr w:type="spellStart"/>
            <w:r w:rsidRPr="00A00A99">
              <w:rPr>
                <w:rFonts w:ascii="Times New Roman" w:eastAsia="Times New Roman" w:hAnsi="Times New Roman" w:cs="Times New Roman"/>
                <w:i w:val="0"/>
                <w:iCs w:val="0"/>
                <w:color w:val="000000"/>
                <w:sz w:val="28"/>
                <w:szCs w:val="28"/>
                <w:lang w:eastAsia="ru-RU"/>
              </w:rPr>
              <w:t>Мойдодыр</w:t>
            </w:r>
            <w:proofErr w:type="spellEnd"/>
            <w:r w:rsidRPr="00A00A99">
              <w:rPr>
                <w:rFonts w:ascii="Times New Roman" w:eastAsia="Times New Roman" w:hAnsi="Times New Roman" w:cs="Times New Roman"/>
                <w:i w:val="0"/>
                <w:iCs w:val="0"/>
                <w:color w:val="000000"/>
                <w:sz w:val="28"/>
                <w:szCs w:val="28"/>
                <w:lang w:eastAsia="ru-RU"/>
              </w:rPr>
              <w:t>», «</w:t>
            </w:r>
            <w:proofErr w:type="spellStart"/>
            <w:r w:rsidRPr="00A00A99">
              <w:rPr>
                <w:rFonts w:ascii="Times New Roman" w:eastAsia="Times New Roman" w:hAnsi="Times New Roman" w:cs="Times New Roman"/>
                <w:i w:val="0"/>
                <w:iCs w:val="0"/>
                <w:color w:val="000000"/>
                <w:sz w:val="28"/>
                <w:szCs w:val="28"/>
                <w:lang w:eastAsia="ru-RU"/>
              </w:rPr>
              <w:t>Федорино</w:t>
            </w:r>
            <w:proofErr w:type="spellEnd"/>
            <w:r w:rsidRPr="00A00A99">
              <w:rPr>
                <w:rFonts w:ascii="Times New Roman" w:eastAsia="Times New Roman" w:hAnsi="Times New Roman" w:cs="Times New Roman"/>
                <w:i w:val="0"/>
                <w:iCs w:val="0"/>
                <w:color w:val="000000"/>
                <w:sz w:val="28"/>
                <w:szCs w:val="28"/>
                <w:lang w:eastAsia="ru-RU"/>
              </w:rPr>
              <w:t xml:space="preserve"> горе», сюжетных картин различной тематики, физической карты, схем движения.</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Рассматривание шашечной доски.</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Самостоятельная игровая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Настольно-печатные игры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Сюжетно-ролевые игры, игры-драматизации, подвижные игры</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Различные домино, шашки, лабиринты, «</w:t>
            </w:r>
            <w:proofErr w:type="spellStart"/>
            <w:r w:rsidRPr="00A00A99">
              <w:rPr>
                <w:rFonts w:ascii="Times New Roman" w:eastAsia="Times New Roman" w:hAnsi="Times New Roman" w:cs="Times New Roman"/>
                <w:i w:val="0"/>
                <w:iCs w:val="0"/>
                <w:color w:val="000000"/>
                <w:sz w:val="28"/>
                <w:szCs w:val="28"/>
                <w:lang w:eastAsia="ru-RU"/>
              </w:rPr>
              <w:t>Танграм</w:t>
            </w:r>
            <w:proofErr w:type="spellEnd"/>
            <w:r w:rsidRPr="00A00A99">
              <w:rPr>
                <w:rFonts w:ascii="Times New Roman" w:eastAsia="Times New Roman" w:hAnsi="Times New Roman" w:cs="Times New Roman"/>
                <w:i w:val="0"/>
                <w:iCs w:val="0"/>
                <w:color w:val="000000"/>
                <w:sz w:val="28"/>
                <w:szCs w:val="28"/>
                <w:lang w:eastAsia="ru-RU"/>
              </w:rPr>
              <w:t xml:space="preserve">», «Выложи узор», «Волшебные палочки», </w:t>
            </w:r>
            <w:proofErr w:type="spellStart"/>
            <w:r w:rsidRPr="00A00A99">
              <w:rPr>
                <w:rFonts w:ascii="Times New Roman" w:eastAsia="Times New Roman" w:hAnsi="Times New Roman" w:cs="Times New Roman"/>
                <w:i w:val="0"/>
                <w:iCs w:val="0"/>
                <w:color w:val="000000"/>
                <w:sz w:val="28"/>
                <w:szCs w:val="28"/>
                <w:lang w:eastAsia="ru-RU"/>
              </w:rPr>
              <w:t>пазлы</w:t>
            </w:r>
            <w:proofErr w:type="spellEnd"/>
            <w:r w:rsidRPr="00A00A99">
              <w:rPr>
                <w:rFonts w:ascii="Times New Roman" w:eastAsia="Times New Roman" w:hAnsi="Times New Roman" w:cs="Times New Roman"/>
                <w:i w:val="0"/>
                <w:iCs w:val="0"/>
                <w:color w:val="000000"/>
                <w:sz w:val="28"/>
                <w:szCs w:val="28"/>
                <w:lang w:eastAsia="ru-RU"/>
              </w:rPr>
              <w:t xml:space="preserve"> разного размера, мозаика, конструкторы </w:t>
            </w:r>
            <w:proofErr w:type="spellStart"/>
            <w:r w:rsidRPr="00A00A99">
              <w:rPr>
                <w:rFonts w:ascii="Times New Roman" w:eastAsia="Times New Roman" w:hAnsi="Times New Roman" w:cs="Times New Roman"/>
                <w:i w:val="0"/>
                <w:iCs w:val="0"/>
                <w:color w:val="000000"/>
                <w:sz w:val="28"/>
                <w:szCs w:val="28"/>
                <w:lang w:eastAsia="ru-RU"/>
              </w:rPr>
              <w:t>лего</w:t>
            </w:r>
            <w:proofErr w:type="spellEnd"/>
            <w:r w:rsidRPr="00A00A99">
              <w:rPr>
                <w:rFonts w:ascii="Times New Roman" w:eastAsia="Times New Roman" w:hAnsi="Times New Roman" w:cs="Times New Roman"/>
                <w:i w:val="0"/>
                <w:iCs w:val="0"/>
                <w:color w:val="000000"/>
                <w:sz w:val="28"/>
                <w:szCs w:val="28"/>
                <w:lang w:eastAsia="ru-RU"/>
              </w:rPr>
              <w:t>, настольные театры.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Применение имеющихся навыков ориентировки в пространстве в сюжетно-ролевых </w:t>
            </w:r>
            <w:r w:rsidRPr="00A00A99">
              <w:rPr>
                <w:rFonts w:ascii="Times New Roman" w:eastAsia="Times New Roman" w:hAnsi="Times New Roman" w:cs="Times New Roman"/>
                <w:i w:val="0"/>
                <w:iCs w:val="0"/>
                <w:color w:val="000000"/>
                <w:sz w:val="28"/>
                <w:szCs w:val="28"/>
                <w:lang w:eastAsia="ru-RU"/>
              </w:rPr>
              <w:lastRenderedPageBreak/>
              <w:t>играх, играх-драматизациях, подвижных играх, при рассматривании альбомов и книг.</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Самостоятельная творческая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Конструирование, лепка, аппликация, рисование в подгрупповой или индивидуальной форме</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Использование имеющихся навыков ориентировки на плоскости и в пространстве во всех видах продуктивной деятельности, конструировании.</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Выполнение заданий на развитие </w:t>
            </w:r>
            <w:proofErr w:type="spellStart"/>
            <w:r w:rsidRPr="00A00A99">
              <w:rPr>
                <w:rFonts w:ascii="Times New Roman" w:eastAsia="Times New Roman" w:hAnsi="Times New Roman" w:cs="Times New Roman"/>
                <w:i w:val="0"/>
                <w:iCs w:val="0"/>
                <w:color w:val="000000"/>
                <w:sz w:val="28"/>
                <w:szCs w:val="28"/>
                <w:lang w:eastAsia="ru-RU"/>
              </w:rPr>
              <w:t>графомоторных</w:t>
            </w:r>
            <w:proofErr w:type="spellEnd"/>
            <w:r w:rsidRPr="00A00A99">
              <w:rPr>
                <w:rFonts w:ascii="Times New Roman" w:eastAsia="Times New Roman" w:hAnsi="Times New Roman" w:cs="Times New Roman"/>
                <w:i w:val="0"/>
                <w:iCs w:val="0"/>
                <w:color w:val="000000"/>
                <w:sz w:val="28"/>
                <w:szCs w:val="28"/>
                <w:lang w:eastAsia="ru-RU"/>
              </w:rPr>
              <w:t xml:space="preserve"> навыков: «Дорисуй, фигуру», «Закончи рисунок»</w:t>
            </w:r>
          </w:p>
        </w:tc>
      </w:tr>
      <w:tr w:rsidR="00586270" w:rsidRPr="00A00A99" w:rsidTr="00586270">
        <w:tc>
          <w:tcPr>
            <w:tcW w:w="1590"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jc w:val="center"/>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t>Ориентировка во времени</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Продолжать закреплять знания о днях недели, умение ориентироваться в частях суток; формировать знания о временах года и их признаках.</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Совместная игровая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Дидактические игры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Сюжетно-ролевые, театрализованные игры в соответствии с лексической темой</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Подвижные игры</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«Наш день», «Продолжай!», «Наоборот», «Когда это бывает?», «Неделька».</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Уточнение и напоминание части суток и времени года, когда происходит развертывание сюжета игры, театрализации</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«День и ночь», «Ехала машина – стоп!», «Тише едешь – дальше будешь</w:t>
            </w:r>
            <w:proofErr w:type="gramStart"/>
            <w:r w:rsidRPr="00A00A99">
              <w:rPr>
                <w:rFonts w:ascii="Times New Roman" w:eastAsia="Times New Roman" w:hAnsi="Times New Roman" w:cs="Times New Roman"/>
                <w:i w:val="0"/>
                <w:iCs w:val="0"/>
                <w:color w:val="000000"/>
                <w:sz w:val="28"/>
                <w:szCs w:val="28"/>
                <w:lang w:eastAsia="ru-RU"/>
              </w:rPr>
              <w:t>.»</w:t>
            </w:r>
            <w:proofErr w:type="gramEnd"/>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Совместная продуктивная деятельность</w:t>
            </w: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Творческие мастерские</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Изображение времени года, части суток различными средствами </w:t>
            </w:r>
            <w:proofErr w:type="spellStart"/>
            <w:r w:rsidRPr="00A00A99">
              <w:rPr>
                <w:rFonts w:ascii="Times New Roman" w:eastAsia="Times New Roman" w:hAnsi="Times New Roman" w:cs="Times New Roman"/>
                <w:i w:val="0"/>
                <w:iCs w:val="0"/>
                <w:color w:val="000000"/>
                <w:sz w:val="28"/>
                <w:szCs w:val="28"/>
                <w:lang w:eastAsia="ru-RU"/>
              </w:rPr>
              <w:t>изодеятельности</w:t>
            </w:r>
            <w:proofErr w:type="spellEnd"/>
            <w:r w:rsidRPr="00A00A99">
              <w:rPr>
                <w:rFonts w:ascii="Times New Roman" w:eastAsia="Times New Roman" w:hAnsi="Times New Roman" w:cs="Times New Roman"/>
                <w:i w:val="0"/>
                <w:iCs w:val="0"/>
                <w:color w:val="000000"/>
                <w:sz w:val="28"/>
                <w:szCs w:val="28"/>
                <w:lang w:eastAsia="ru-RU"/>
              </w:rPr>
              <w:t>.</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Подготовка к НОД</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Подготовка к завтраку (обеду, ужину)</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Подготовка к прогулке</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Прогулка</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Дежурство</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Дидактические упражнения</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Наблюдение</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Фиксация внимания детей на признаках части суток, в которую проводится НОД.</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Называние дежурными части суток, дня недели, названия приема пищи во время рассказывания меню.</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Уточнение, кто оделся (разделся) раньше – позже, одевается (раздевается) быстро – медленно.</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Наблюдение за признаками дневного отрезка времени, теневой и </w:t>
            </w:r>
            <w:r w:rsidRPr="00A00A99">
              <w:rPr>
                <w:rFonts w:ascii="Times New Roman" w:eastAsia="Times New Roman" w:hAnsi="Times New Roman" w:cs="Times New Roman"/>
                <w:i w:val="0"/>
                <w:iCs w:val="0"/>
                <w:color w:val="000000"/>
                <w:sz w:val="28"/>
                <w:szCs w:val="28"/>
                <w:lang w:eastAsia="ru-RU"/>
              </w:rPr>
              <w:lastRenderedPageBreak/>
              <w:t>светлой стороной.</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Совместная деятельность</w:t>
            </w: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Беседы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Опытническая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Рассматривание сюжетных картин</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«Мое утро», «Чем мы заняты вечером», «Дневная прогулка», «Что я делал в воскресенье»</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Наблюдение за длительностью светового дня (фиксация внимания детей на моменте включения света в групповом помещении).</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Задания на определение части суток, изображенной на картине.</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Самостоятельная игровая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Настольно-печатные игры</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Сюжетно-ролевые игры, игры-драматизации, подвижные игры</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«Части суток», «День и ночь – сутки прочь», «Времена года», «Машин день».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Использование имеющихся навыков ориентировки во времени при организации игр.</w:t>
            </w:r>
          </w:p>
        </w:tc>
      </w:tr>
      <w:tr w:rsidR="00586270" w:rsidRPr="00A00A99" w:rsidTr="00586270">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86270" w:rsidRPr="00A00A99" w:rsidRDefault="00586270" w:rsidP="00586270">
            <w:pPr>
              <w:spacing w:after="0" w:line="240" w:lineRule="auto"/>
              <w:rPr>
                <w:rFonts w:ascii="Times New Roman" w:eastAsia="Times New Roman" w:hAnsi="Times New Roman" w:cs="Times New Roman"/>
                <w:i w:val="0"/>
                <w:iCs w:val="0"/>
                <w:color w:val="000000"/>
                <w:sz w:val="28"/>
                <w:szCs w:val="28"/>
                <w:lang w:eastAsia="ru-RU"/>
              </w:rPr>
            </w:pPr>
          </w:p>
        </w:tc>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Самостоятельная творческая деятельность</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 xml:space="preserve">Конструирование, лепка, аппликация, рисование в подгрупповой </w:t>
            </w:r>
            <w:r w:rsidRPr="00A00A99">
              <w:rPr>
                <w:rFonts w:ascii="Times New Roman" w:eastAsia="Times New Roman" w:hAnsi="Times New Roman" w:cs="Times New Roman"/>
                <w:i w:val="0"/>
                <w:iCs w:val="0"/>
                <w:color w:val="000000"/>
                <w:sz w:val="28"/>
                <w:szCs w:val="28"/>
                <w:lang w:eastAsia="ru-RU"/>
              </w:rPr>
              <w:lastRenderedPageBreak/>
              <w:t>или индивидуальной форме</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lastRenderedPageBreak/>
              <w:t xml:space="preserve">Использование имеющихся навыков ориентировки во времени в </w:t>
            </w:r>
            <w:r w:rsidRPr="00A00A99">
              <w:rPr>
                <w:rFonts w:ascii="Times New Roman" w:eastAsia="Times New Roman" w:hAnsi="Times New Roman" w:cs="Times New Roman"/>
                <w:i w:val="0"/>
                <w:iCs w:val="0"/>
                <w:color w:val="000000"/>
                <w:sz w:val="28"/>
                <w:szCs w:val="28"/>
                <w:lang w:eastAsia="ru-RU"/>
              </w:rPr>
              <w:lastRenderedPageBreak/>
              <w:t>рисовании и аппликации, при рассматривании альбомов и книг, других иллюстраций.</w:t>
            </w:r>
          </w:p>
        </w:tc>
      </w:tr>
      <w:tr w:rsidR="00586270" w:rsidRPr="00A00A99" w:rsidTr="00586270">
        <w:tc>
          <w:tcPr>
            <w:tcW w:w="9900"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lastRenderedPageBreak/>
              <w:t>Темы занятий (в соответствии с лексическими темами):</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roofErr w:type="gramStart"/>
            <w:r w:rsidRPr="00A00A99">
              <w:rPr>
                <w:rFonts w:ascii="Times New Roman" w:eastAsia="Times New Roman" w:hAnsi="Times New Roman" w:cs="Times New Roman"/>
                <w:i w:val="0"/>
                <w:iCs w:val="0"/>
                <w:color w:val="000000"/>
                <w:sz w:val="28"/>
                <w:szCs w:val="28"/>
                <w:lang w:eastAsia="ru-RU"/>
              </w:rPr>
              <w:t>«День знаний», «В нашем детском саду», «Мы, веселые ребята», «Перелетные птицы», «На лесной поляне», «Грибное лукошко», «На бабушкином огороде», «В дедушкином саду», «На прогулку», «У нас на кухне», «Готовим обед», «Клуб знатоков»</w:t>
            </w:r>
            <w:proofErr w:type="gramEnd"/>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color w:val="000000"/>
                <w:sz w:val="28"/>
                <w:szCs w:val="28"/>
                <w:lang w:eastAsia="ru-RU"/>
              </w:rPr>
              <w:t>Требования к развитию речи.</w:t>
            </w:r>
            <w:r w:rsidRPr="00A00A99">
              <w:rPr>
                <w:rFonts w:ascii="Times New Roman" w:eastAsia="Times New Roman" w:hAnsi="Times New Roman" w:cs="Times New Roman"/>
                <w:color w:val="000000"/>
                <w:sz w:val="28"/>
                <w:szCs w:val="28"/>
                <w:lang w:eastAsia="ru-RU"/>
              </w:rPr>
              <w:t> </w:t>
            </w:r>
            <w:r w:rsidRPr="00A00A99">
              <w:rPr>
                <w:rFonts w:ascii="Times New Roman" w:eastAsia="Times New Roman" w:hAnsi="Times New Roman" w:cs="Times New Roman"/>
                <w:i w:val="0"/>
                <w:iCs w:val="0"/>
                <w:color w:val="000000"/>
                <w:sz w:val="28"/>
                <w:szCs w:val="28"/>
                <w:lang w:eastAsia="ru-RU"/>
              </w:rPr>
              <w:t>Понимать значение слов </w:t>
            </w:r>
            <w:r w:rsidRPr="00A00A99">
              <w:rPr>
                <w:rFonts w:ascii="Times New Roman" w:eastAsia="Times New Roman" w:hAnsi="Times New Roman" w:cs="Times New Roman"/>
                <w:color w:val="000000"/>
                <w:sz w:val="28"/>
                <w:szCs w:val="28"/>
                <w:lang w:eastAsia="ru-RU"/>
              </w:rPr>
              <w:t>шесть, количество, половина, равные части </w:t>
            </w:r>
            <w:r w:rsidRPr="00A00A99">
              <w:rPr>
                <w:rFonts w:ascii="Times New Roman" w:eastAsia="Times New Roman" w:hAnsi="Times New Roman" w:cs="Times New Roman"/>
                <w:i w:val="0"/>
                <w:iCs w:val="0"/>
                <w:color w:val="000000"/>
                <w:sz w:val="28"/>
                <w:szCs w:val="28"/>
                <w:lang w:eastAsia="ru-RU"/>
              </w:rPr>
              <w:t>и использовать их во фразовой речи при выполнении математических заданий. Правильно согласовывать количественные числительные в роде, числе, падеже.</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Понимать значение слов </w:t>
            </w:r>
            <w:r w:rsidRPr="00A00A99">
              <w:rPr>
                <w:rFonts w:ascii="Times New Roman" w:eastAsia="Times New Roman" w:hAnsi="Times New Roman" w:cs="Times New Roman"/>
                <w:color w:val="000000"/>
                <w:sz w:val="28"/>
                <w:szCs w:val="28"/>
                <w:lang w:eastAsia="ru-RU"/>
              </w:rPr>
              <w:t xml:space="preserve">толщина, </w:t>
            </w:r>
            <w:proofErr w:type="gramStart"/>
            <w:r w:rsidRPr="00A00A99">
              <w:rPr>
                <w:rFonts w:ascii="Times New Roman" w:eastAsia="Times New Roman" w:hAnsi="Times New Roman" w:cs="Times New Roman"/>
                <w:color w:val="000000"/>
                <w:sz w:val="28"/>
                <w:szCs w:val="28"/>
                <w:lang w:eastAsia="ru-RU"/>
              </w:rPr>
              <w:t>толстый</w:t>
            </w:r>
            <w:proofErr w:type="gramEnd"/>
            <w:r w:rsidRPr="00A00A99">
              <w:rPr>
                <w:rFonts w:ascii="Times New Roman" w:eastAsia="Times New Roman" w:hAnsi="Times New Roman" w:cs="Times New Roman"/>
                <w:color w:val="000000"/>
                <w:sz w:val="28"/>
                <w:szCs w:val="28"/>
                <w:lang w:eastAsia="ru-RU"/>
              </w:rPr>
              <w:t>, тонкий, </w:t>
            </w:r>
            <w:r w:rsidRPr="00A00A99">
              <w:rPr>
                <w:rFonts w:ascii="Times New Roman" w:eastAsia="Times New Roman" w:hAnsi="Times New Roman" w:cs="Times New Roman"/>
                <w:i w:val="0"/>
                <w:iCs w:val="0"/>
                <w:color w:val="000000"/>
                <w:sz w:val="28"/>
                <w:szCs w:val="28"/>
                <w:lang w:eastAsia="ru-RU"/>
              </w:rPr>
              <w:t>использовать их в речи.</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Понимать значение слов </w:t>
            </w:r>
            <w:r w:rsidRPr="00A00A99">
              <w:rPr>
                <w:rFonts w:ascii="Times New Roman" w:eastAsia="Times New Roman" w:hAnsi="Times New Roman" w:cs="Times New Roman"/>
                <w:color w:val="000000"/>
                <w:sz w:val="28"/>
                <w:szCs w:val="28"/>
                <w:lang w:eastAsia="ru-RU"/>
              </w:rPr>
              <w:t>цилиндр, конус, куб, овал.</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i w:val="0"/>
                <w:iCs w:val="0"/>
                <w:color w:val="000000"/>
                <w:sz w:val="28"/>
                <w:szCs w:val="28"/>
                <w:lang w:eastAsia="ru-RU"/>
              </w:rPr>
              <w:t>Знать наиболее употребляемые пространственные предлоги и наречия, обозначенные в требованиях.</w:t>
            </w:r>
          </w:p>
        </w:tc>
      </w:tr>
      <w:tr w:rsidR="00586270" w:rsidRPr="00A00A99" w:rsidTr="00586270">
        <w:tc>
          <w:tcPr>
            <w:tcW w:w="9900"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t>Работа с родителями.</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t>Консультации</w:t>
            </w:r>
            <w:r w:rsidRPr="00A00A99">
              <w:rPr>
                <w:rFonts w:ascii="Times New Roman" w:eastAsia="Times New Roman" w:hAnsi="Times New Roman" w:cs="Times New Roman"/>
                <w:i w:val="0"/>
                <w:iCs w:val="0"/>
                <w:color w:val="000000"/>
                <w:sz w:val="28"/>
                <w:szCs w:val="28"/>
                <w:lang w:eastAsia="ru-RU"/>
              </w:rPr>
              <w:t>: «Особенности усвоения математических представлений у детей », «Роль семьи в преодолении трудностей по ФЭМП у детей »</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t>Памятки: «</w:t>
            </w:r>
            <w:r w:rsidRPr="00A00A99">
              <w:rPr>
                <w:rFonts w:ascii="Times New Roman" w:eastAsia="Times New Roman" w:hAnsi="Times New Roman" w:cs="Times New Roman"/>
                <w:i w:val="0"/>
                <w:iCs w:val="0"/>
                <w:color w:val="000000"/>
                <w:sz w:val="28"/>
                <w:szCs w:val="28"/>
                <w:lang w:eastAsia="ru-RU"/>
              </w:rPr>
              <w:t>Как правильно задавать и отвечать на вопросы по математике?</w:t>
            </w:r>
            <w:r w:rsidRPr="00A00A99">
              <w:rPr>
                <w:rFonts w:ascii="Times New Roman" w:eastAsia="Times New Roman" w:hAnsi="Times New Roman" w:cs="Times New Roman"/>
                <w:b/>
                <w:bCs/>
                <w:i w:val="0"/>
                <w:iCs w:val="0"/>
                <w:color w:val="000000"/>
                <w:sz w:val="28"/>
                <w:szCs w:val="28"/>
                <w:lang w:eastAsia="ru-RU"/>
              </w:rPr>
              <w:t>»</w:t>
            </w:r>
          </w:p>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r w:rsidRPr="00A00A99">
              <w:rPr>
                <w:rFonts w:ascii="Times New Roman" w:eastAsia="Times New Roman" w:hAnsi="Times New Roman" w:cs="Times New Roman"/>
                <w:b/>
                <w:bCs/>
                <w:i w:val="0"/>
                <w:iCs w:val="0"/>
                <w:color w:val="000000"/>
                <w:sz w:val="28"/>
                <w:szCs w:val="28"/>
                <w:lang w:eastAsia="ru-RU"/>
              </w:rPr>
              <w:t>Практикум: «Математика на кухне» (</w:t>
            </w:r>
            <w:r w:rsidRPr="00A00A99">
              <w:rPr>
                <w:rFonts w:ascii="Times New Roman" w:eastAsia="Times New Roman" w:hAnsi="Times New Roman" w:cs="Times New Roman"/>
                <w:i w:val="0"/>
                <w:iCs w:val="0"/>
                <w:color w:val="000000"/>
                <w:sz w:val="28"/>
                <w:szCs w:val="28"/>
                <w:lang w:eastAsia="ru-RU"/>
              </w:rPr>
              <w:t>Проведение математических игр и упражнений в домашних условиях</w:t>
            </w:r>
            <w:r w:rsidRPr="00A00A99">
              <w:rPr>
                <w:rFonts w:ascii="Times New Roman" w:eastAsia="Times New Roman" w:hAnsi="Times New Roman" w:cs="Times New Roman"/>
                <w:b/>
                <w:bCs/>
                <w:i w:val="0"/>
                <w:iCs w:val="0"/>
                <w:color w:val="000000"/>
                <w:sz w:val="28"/>
                <w:szCs w:val="28"/>
                <w:lang w:eastAsia="ru-RU"/>
              </w:rPr>
              <w:t>)</w:t>
            </w:r>
          </w:p>
        </w:tc>
      </w:tr>
    </w:tbl>
    <w:p w:rsidR="00586270" w:rsidRPr="00A00A99" w:rsidRDefault="00586270" w:rsidP="00586270">
      <w:pPr>
        <w:spacing w:after="150" w:line="240" w:lineRule="auto"/>
        <w:rPr>
          <w:rFonts w:ascii="Times New Roman" w:eastAsia="Times New Roman" w:hAnsi="Times New Roman" w:cs="Times New Roman"/>
          <w:i w:val="0"/>
          <w:iCs w:val="0"/>
          <w:color w:val="000000"/>
          <w:sz w:val="28"/>
          <w:szCs w:val="28"/>
          <w:lang w:eastAsia="ru-RU"/>
        </w:rPr>
      </w:pPr>
    </w:p>
    <w:p w:rsidR="00CD4091" w:rsidRPr="00A00A99" w:rsidRDefault="00CD4091">
      <w:pPr>
        <w:rPr>
          <w:rFonts w:ascii="Times New Roman" w:hAnsi="Times New Roman" w:cs="Times New Roman"/>
          <w:i w:val="0"/>
          <w:sz w:val="28"/>
          <w:szCs w:val="28"/>
        </w:rPr>
      </w:pPr>
    </w:p>
    <w:sectPr w:rsidR="00CD4091" w:rsidRPr="00A00A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C1A1A"/>
    <w:multiLevelType w:val="multilevel"/>
    <w:tmpl w:val="229C0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3733912"/>
    <w:multiLevelType w:val="multilevel"/>
    <w:tmpl w:val="3E3CE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270"/>
    <w:rsid w:val="00365A68"/>
    <w:rsid w:val="00586270"/>
    <w:rsid w:val="00A00A99"/>
    <w:rsid w:val="00CD4091"/>
    <w:rsid w:val="00FF6B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6B67"/>
    <w:rPr>
      <w:i/>
      <w:iCs/>
      <w:sz w:val="20"/>
      <w:szCs w:val="20"/>
    </w:rPr>
  </w:style>
  <w:style w:type="paragraph" w:styleId="1">
    <w:name w:val="heading 1"/>
    <w:basedOn w:val="a"/>
    <w:next w:val="a"/>
    <w:link w:val="10"/>
    <w:uiPriority w:val="9"/>
    <w:qFormat/>
    <w:rsid w:val="00FF6B67"/>
    <w:pPr>
      <w:pBdr>
        <w:top w:val="single" w:sz="8" w:space="0" w:color="F5C201" w:themeColor="accent2"/>
        <w:left w:val="single" w:sz="8" w:space="0" w:color="F5C201" w:themeColor="accent2"/>
        <w:bottom w:val="single" w:sz="8" w:space="0" w:color="F5C201" w:themeColor="accent2"/>
        <w:right w:val="single" w:sz="8" w:space="0" w:color="F5C201" w:themeColor="accent2"/>
      </w:pBdr>
      <w:shd w:val="clear" w:color="auto" w:fill="FEF3CA" w:themeFill="accent2" w:themeFillTint="33"/>
      <w:spacing w:before="480" w:after="100" w:line="269" w:lineRule="auto"/>
      <w:contextualSpacing/>
      <w:outlineLvl w:val="0"/>
    </w:pPr>
    <w:rPr>
      <w:rFonts w:asciiTheme="majorHAnsi" w:eastAsiaTheme="majorEastAsia" w:hAnsiTheme="majorHAnsi" w:cstheme="majorBidi"/>
      <w:b/>
      <w:bCs/>
      <w:color w:val="796000" w:themeColor="accent2" w:themeShade="7F"/>
      <w:sz w:val="22"/>
      <w:szCs w:val="22"/>
    </w:rPr>
  </w:style>
  <w:style w:type="paragraph" w:styleId="2">
    <w:name w:val="heading 2"/>
    <w:basedOn w:val="a"/>
    <w:next w:val="a"/>
    <w:link w:val="20"/>
    <w:uiPriority w:val="9"/>
    <w:semiHidden/>
    <w:unhideWhenUsed/>
    <w:qFormat/>
    <w:rsid w:val="00FF6B67"/>
    <w:pPr>
      <w:pBdr>
        <w:top w:val="single" w:sz="4" w:space="0" w:color="F5C201" w:themeColor="accent2"/>
        <w:left w:val="single" w:sz="48" w:space="2" w:color="F5C201" w:themeColor="accent2"/>
        <w:bottom w:val="single" w:sz="4" w:space="0" w:color="F5C201" w:themeColor="accent2"/>
        <w:right w:val="single" w:sz="4" w:space="4" w:color="F5C201" w:themeColor="accent2"/>
      </w:pBdr>
      <w:spacing w:before="200" w:after="100" w:line="269" w:lineRule="auto"/>
      <w:ind w:left="144"/>
      <w:contextualSpacing/>
      <w:outlineLvl w:val="1"/>
    </w:pPr>
    <w:rPr>
      <w:rFonts w:asciiTheme="majorHAnsi" w:eastAsiaTheme="majorEastAsia" w:hAnsiTheme="majorHAnsi" w:cstheme="majorBidi"/>
      <w:b/>
      <w:bCs/>
      <w:color w:val="B79000" w:themeColor="accent2" w:themeShade="BF"/>
      <w:sz w:val="22"/>
      <w:szCs w:val="22"/>
    </w:rPr>
  </w:style>
  <w:style w:type="paragraph" w:styleId="3">
    <w:name w:val="heading 3"/>
    <w:basedOn w:val="a"/>
    <w:next w:val="a"/>
    <w:link w:val="30"/>
    <w:uiPriority w:val="9"/>
    <w:semiHidden/>
    <w:unhideWhenUsed/>
    <w:qFormat/>
    <w:rsid w:val="00FF6B67"/>
    <w:pPr>
      <w:pBdr>
        <w:left w:val="single" w:sz="48" w:space="2" w:color="F5C201" w:themeColor="accent2"/>
        <w:bottom w:val="single" w:sz="4" w:space="0" w:color="F5C201" w:themeColor="accent2"/>
      </w:pBdr>
      <w:spacing w:before="200" w:after="100" w:line="240" w:lineRule="auto"/>
      <w:ind w:left="144"/>
      <w:contextualSpacing/>
      <w:outlineLvl w:val="2"/>
    </w:pPr>
    <w:rPr>
      <w:rFonts w:asciiTheme="majorHAnsi" w:eastAsiaTheme="majorEastAsia" w:hAnsiTheme="majorHAnsi" w:cstheme="majorBidi"/>
      <w:b/>
      <w:bCs/>
      <w:color w:val="B79000" w:themeColor="accent2" w:themeShade="BF"/>
      <w:sz w:val="22"/>
      <w:szCs w:val="22"/>
    </w:rPr>
  </w:style>
  <w:style w:type="paragraph" w:styleId="4">
    <w:name w:val="heading 4"/>
    <w:basedOn w:val="a"/>
    <w:next w:val="a"/>
    <w:link w:val="40"/>
    <w:uiPriority w:val="9"/>
    <w:semiHidden/>
    <w:unhideWhenUsed/>
    <w:qFormat/>
    <w:rsid w:val="00FF6B67"/>
    <w:pPr>
      <w:pBdr>
        <w:left w:val="single" w:sz="4" w:space="2" w:color="F5C201" w:themeColor="accent2"/>
        <w:bottom w:val="single" w:sz="4" w:space="2" w:color="F5C201" w:themeColor="accent2"/>
      </w:pBdr>
      <w:spacing w:before="200" w:after="100" w:line="240" w:lineRule="auto"/>
      <w:ind w:left="86"/>
      <w:contextualSpacing/>
      <w:outlineLvl w:val="3"/>
    </w:pPr>
    <w:rPr>
      <w:rFonts w:asciiTheme="majorHAnsi" w:eastAsiaTheme="majorEastAsia" w:hAnsiTheme="majorHAnsi" w:cstheme="majorBidi"/>
      <w:b/>
      <w:bCs/>
      <w:color w:val="B79000" w:themeColor="accent2" w:themeShade="BF"/>
      <w:sz w:val="22"/>
      <w:szCs w:val="22"/>
    </w:rPr>
  </w:style>
  <w:style w:type="paragraph" w:styleId="5">
    <w:name w:val="heading 5"/>
    <w:basedOn w:val="a"/>
    <w:next w:val="a"/>
    <w:link w:val="50"/>
    <w:uiPriority w:val="9"/>
    <w:semiHidden/>
    <w:unhideWhenUsed/>
    <w:qFormat/>
    <w:rsid w:val="00FF6B67"/>
    <w:pPr>
      <w:pBdr>
        <w:left w:val="dotted" w:sz="4" w:space="2" w:color="F5C201" w:themeColor="accent2"/>
        <w:bottom w:val="dotted" w:sz="4" w:space="2" w:color="F5C201" w:themeColor="accent2"/>
      </w:pBdr>
      <w:spacing w:before="200" w:after="100" w:line="240" w:lineRule="auto"/>
      <w:ind w:left="86"/>
      <w:contextualSpacing/>
      <w:outlineLvl w:val="4"/>
    </w:pPr>
    <w:rPr>
      <w:rFonts w:asciiTheme="majorHAnsi" w:eastAsiaTheme="majorEastAsia" w:hAnsiTheme="majorHAnsi" w:cstheme="majorBidi"/>
      <w:b/>
      <w:bCs/>
      <w:color w:val="B79000" w:themeColor="accent2" w:themeShade="BF"/>
      <w:sz w:val="22"/>
      <w:szCs w:val="22"/>
    </w:rPr>
  </w:style>
  <w:style w:type="paragraph" w:styleId="6">
    <w:name w:val="heading 6"/>
    <w:basedOn w:val="a"/>
    <w:next w:val="a"/>
    <w:link w:val="60"/>
    <w:uiPriority w:val="9"/>
    <w:semiHidden/>
    <w:unhideWhenUsed/>
    <w:qFormat/>
    <w:rsid w:val="00FF6B67"/>
    <w:pPr>
      <w:pBdr>
        <w:bottom w:val="single" w:sz="4" w:space="2" w:color="FEE895" w:themeColor="accent2" w:themeTint="66"/>
      </w:pBdr>
      <w:spacing w:before="200" w:after="100" w:line="240" w:lineRule="auto"/>
      <w:contextualSpacing/>
      <w:outlineLvl w:val="5"/>
    </w:pPr>
    <w:rPr>
      <w:rFonts w:asciiTheme="majorHAnsi" w:eastAsiaTheme="majorEastAsia" w:hAnsiTheme="majorHAnsi" w:cstheme="majorBidi"/>
      <w:color w:val="B79000" w:themeColor="accent2" w:themeShade="BF"/>
      <w:sz w:val="22"/>
      <w:szCs w:val="22"/>
    </w:rPr>
  </w:style>
  <w:style w:type="paragraph" w:styleId="7">
    <w:name w:val="heading 7"/>
    <w:basedOn w:val="a"/>
    <w:next w:val="a"/>
    <w:link w:val="70"/>
    <w:uiPriority w:val="9"/>
    <w:semiHidden/>
    <w:unhideWhenUsed/>
    <w:qFormat/>
    <w:rsid w:val="00FF6B67"/>
    <w:pPr>
      <w:pBdr>
        <w:bottom w:val="dotted" w:sz="4" w:space="2" w:color="FEDD61" w:themeColor="accent2" w:themeTint="99"/>
      </w:pBdr>
      <w:spacing w:before="200" w:after="100" w:line="240" w:lineRule="auto"/>
      <w:contextualSpacing/>
      <w:outlineLvl w:val="6"/>
    </w:pPr>
    <w:rPr>
      <w:rFonts w:asciiTheme="majorHAnsi" w:eastAsiaTheme="majorEastAsia" w:hAnsiTheme="majorHAnsi" w:cstheme="majorBidi"/>
      <w:color w:val="B79000" w:themeColor="accent2" w:themeShade="BF"/>
      <w:sz w:val="22"/>
      <w:szCs w:val="22"/>
    </w:rPr>
  </w:style>
  <w:style w:type="paragraph" w:styleId="8">
    <w:name w:val="heading 8"/>
    <w:basedOn w:val="a"/>
    <w:next w:val="a"/>
    <w:link w:val="80"/>
    <w:uiPriority w:val="9"/>
    <w:semiHidden/>
    <w:unhideWhenUsed/>
    <w:qFormat/>
    <w:rsid w:val="00FF6B67"/>
    <w:pPr>
      <w:spacing w:before="200" w:after="100" w:line="240" w:lineRule="auto"/>
      <w:contextualSpacing/>
      <w:outlineLvl w:val="7"/>
    </w:pPr>
    <w:rPr>
      <w:rFonts w:asciiTheme="majorHAnsi" w:eastAsiaTheme="majorEastAsia" w:hAnsiTheme="majorHAnsi" w:cstheme="majorBidi"/>
      <w:color w:val="F5C201" w:themeColor="accent2"/>
      <w:sz w:val="22"/>
      <w:szCs w:val="22"/>
    </w:rPr>
  </w:style>
  <w:style w:type="paragraph" w:styleId="9">
    <w:name w:val="heading 9"/>
    <w:basedOn w:val="a"/>
    <w:next w:val="a"/>
    <w:link w:val="90"/>
    <w:uiPriority w:val="9"/>
    <w:semiHidden/>
    <w:unhideWhenUsed/>
    <w:qFormat/>
    <w:rsid w:val="00FF6B67"/>
    <w:pPr>
      <w:spacing w:before="200" w:after="100" w:line="240" w:lineRule="auto"/>
      <w:contextualSpacing/>
      <w:outlineLvl w:val="8"/>
    </w:pPr>
    <w:rPr>
      <w:rFonts w:asciiTheme="majorHAnsi" w:eastAsiaTheme="majorEastAsia" w:hAnsiTheme="majorHAnsi" w:cstheme="majorBidi"/>
      <w:color w:val="F5C201" w:themeColor="accen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F6B67"/>
    <w:rPr>
      <w:rFonts w:asciiTheme="majorHAnsi" w:eastAsiaTheme="majorEastAsia" w:hAnsiTheme="majorHAnsi" w:cstheme="majorBidi"/>
      <w:b/>
      <w:bCs/>
      <w:i/>
      <w:iCs/>
      <w:color w:val="796000" w:themeColor="accent2" w:themeShade="7F"/>
      <w:shd w:val="clear" w:color="auto" w:fill="FEF3CA" w:themeFill="accent2" w:themeFillTint="33"/>
    </w:rPr>
  </w:style>
  <w:style w:type="character" w:customStyle="1" w:styleId="20">
    <w:name w:val="Заголовок 2 Знак"/>
    <w:basedOn w:val="a0"/>
    <w:link w:val="2"/>
    <w:uiPriority w:val="9"/>
    <w:semiHidden/>
    <w:rsid w:val="00FF6B67"/>
    <w:rPr>
      <w:rFonts w:asciiTheme="majorHAnsi" w:eastAsiaTheme="majorEastAsia" w:hAnsiTheme="majorHAnsi" w:cstheme="majorBidi"/>
      <w:b/>
      <w:bCs/>
      <w:i/>
      <w:iCs/>
      <w:color w:val="B79000" w:themeColor="accent2" w:themeShade="BF"/>
    </w:rPr>
  </w:style>
  <w:style w:type="character" w:customStyle="1" w:styleId="30">
    <w:name w:val="Заголовок 3 Знак"/>
    <w:basedOn w:val="a0"/>
    <w:link w:val="3"/>
    <w:uiPriority w:val="9"/>
    <w:semiHidden/>
    <w:rsid w:val="00FF6B67"/>
    <w:rPr>
      <w:rFonts w:asciiTheme="majorHAnsi" w:eastAsiaTheme="majorEastAsia" w:hAnsiTheme="majorHAnsi" w:cstheme="majorBidi"/>
      <w:b/>
      <w:bCs/>
      <w:i/>
      <w:iCs/>
      <w:color w:val="B79000" w:themeColor="accent2" w:themeShade="BF"/>
    </w:rPr>
  </w:style>
  <w:style w:type="character" w:customStyle="1" w:styleId="40">
    <w:name w:val="Заголовок 4 Знак"/>
    <w:basedOn w:val="a0"/>
    <w:link w:val="4"/>
    <w:uiPriority w:val="9"/>
    <w:semiHidden/>
    <w:rsid w:val="00FF6B67"/>
    <w:rPr>
      <w:rFonts w:asciiTheme="majorHAnsi" w:eastAsiaTheme="majorEastAsia" w:hAnsiTheme="majorHAnsi" w:cstheme="majorBidi"/>
      <w:b/>
      <w:bCs/>
      <w:i/>
      <w:iCs/>
      <w:color w:val="B79000" w:themeColor="accent2" w:themeShade="BF"/>
    </w:rPr>
  </w:style>
  <w:style w:type="character" w:customStyle="1" w:styleId="50">
    <w:name w:val="Заголовок 5 Знак"/>
    <w:basedOn w:val="a0"/>
    <w:link w:val="5"/>
    <w:uiPriority w:val="9"/>
    <w:semiHidden/>
    <w:rsid w:val="00FF6B67"/>
    <w:rPr>
      <w:rFonts w:asciiTheme="majorHAnsi" w:eastAsiaTheme="majorEastAsia" w:hAnsiTheme="majorHAnsi" w:cstheme="majorBidi"/>
      <w:b/>
      <w:bCs/>
      <w:i/>
      <w:iCs/>
      <w:color w:val="B79000" w:themeColor="accent2" w:themeShade="BF"/>
    </w:rPr>
  </w:style>
  <w:style w:type="character" w:customStyle="1" w:styleId="60">
    <w:name w:val="Заголовок 6 Знак"/>
    <w:basedOn w:val="a0"/>
    <w:link w:val="6"/>
    <w:uiPriority w:val="9"/>
    <w:semiHidden/>
    <w:rsid w:val="00FF6B67"/>
    <w:rPr>
      <w:rFonts w:asciiTheme="majorHAnsi" w:eastAsiaTheme="majorEastAsia" w:hAnsiTheme="majorHAnsi" w:cstheme="majorBidi"/>
      <w:i/>
      <w:iCs/>
      <w:color w:val="B79000" w:themeColor="accent2" w:themeShade="BF"/>
    </w:rPr>
  </w:style>
  <w:style w:type="character" w:customStyle="1" w:styleId="70">
    <w:name w:val="Заголовок 7 Знак"/>
    <w:basedOn w:val="a0"/>
    <w:link w:val="7"/>
    <w:uiPriority w:val="9"/>
    <w:semiHidden/>
    <w:rsid w:val="00FF6B67"/>
    <w:rPr>
      <w:rFonts w:asciiTheme="majorHAnsi" w:eastAsiaTheme="majorEastAsia" w:hAnsiTheme="majorHAnsi" w:cstheme="majorBidi"/>
      <w:i/>
      <w:iCs/>
      <w:color w:val="B79000" w:themeColor="accent2" w:themeShade="BF"/>
    </w:rPr>
  </w:style>
  <w:style w:type="character" w:customStyle="1" w:styleId="80">
    <w:name w:val="Заголовок 8 Знак"/>
    <w:basedOn w:val="a0"/>
    <w:link w:val="8"/>
    <w:uiPriority w:val="9"/>
    <w:semiHidden/>
    <w:rsid w:val="00FF6B67"/>
    <w:rPr>
      <w:rFonts w:asciiTheme="majorHAnsi" w:eastAsiaTheme="majorEastAsia" w:hAnsiTheme="majorHAnsi" w:cstheme="majorBidi"/>
      <w:i/>
      <w:iCs/>
      <w:color w:val="F5C201" w:themeColor="accent2"/>
    </w:rPr>
  </w:style>
  <w:style w:type="character" w:customStyle="1" w:styleId="90">
    <w:name w:val="Заголовок 9 Знак"/>
    <w:basedOn w:val="a0"/>
    <w:link w:val="9"/>
    <w:uiPriority w:val="9"/>
    <w:semiHidden/>
    <w:rsid w:val="00FF6B67"/>
    <w:rPr>
      <w:rFonts w:asciiTheme="majorHAnsi" w:eastAsiaTheme="majorEastAsia" w:hAnsiTheme="majorHAnsi" w:cstheme="majorBidi"/>
      <w:i/>
      <w:iCs/>
      <w:color w:val="F5C201" w:themeColor="accent2"/>
      <w:sz w:val="20"/>
      <w:szCs w:val="20"/>
    </w:rPr>
  </w:style>
  <w:style w:type="paragraph" w:styleId="a3">
    <w:name w:val="caption"/>
    <w:basedOn w:val="a"/>
    <w:next w:val="a"/>
    <w:uiPriority w:val="35"/>
    <w:semiHidden/>
    <w:unhideWhenUsed/>
    <w:qFormat/>
    <w:rsid w:val="00FF6B67"/>
    <w:rPr>
      <w:b/>
      <w:bCs/>
      <w:color w:val="B79000" w:themeColor="accent2" w:themeShade="BF"/>
      <w:sz w:val="18"/>
      <w:szCs w:val="18"/>
    </w:rPr>
  </w:style>
  <w:style w:type="paragraph" w:styleId="a4">
    <w:name w:val="Title"/>
    <w:basedOn w:val="a"/>
    <w:next w:val="a"/>
    <w:link w:val="a5"/>
    <w:uiPriority w:val="10"/>
    <w:qFormat/>
    <w:rsid w:val="00FF6B67"/>
    <w:pPr>
      <w:pBdr>
        <w:top w:val="single" w:sz="48" w:space="0" w:color="F5C201" w:themeColor="accent2"/>
        <w:bottom w:val="single" w:sz="48" w:space="0" w:color="F5C201" w:themeColor="accent2"/>
      </w:pBdr>
      <w:shd w:val="clear" w:color="auto" w:fill="F5C201"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a5">
    <w:name w:val="Название Знак"/>
    <w:basedOn w:val="a0"/>
    <w:link w:val="a4"/>
    <w:uiPriority w:val="10"/>
    <w:rsid w:val="00FF6B67"/>
    <w:rPr>
      <w:rFonts w:asciiTheme="majorHAnsi" w:eastAsiaTheme="majorEastAsia" w:hAnsiTheme="majorHAnsi" w:cstheme="majorBidi"/>
      <w:i/>
      <w:iCs/>
      <w:color w:val="FFFFFF" w:themeColor="background1"/>
      <w:spacing w:val="10"/>
      <w:sz w:val="48"/>
      <w:szCs w:val="48"/>
      <w:shd w:val="clear" w:color="auto" w:fill="F5C201" w:themeFill="accent2"/>
    </w:rPr>
  </w:style>
  <w:style w:type="paragraph" w:styleId="a6">
    <w:name w:val="Subtitle"/>
    <w:basedOn w:val="a"/>
    <w:next w:val="a"/>
    <w:link w:val="a7"/>
    <w:uiPriority w:val="11"/>
    <w:qFormat/>
    <w:rsid w:val="00FF6B67"/>
    <w:pPr>
      <w:pBdr>
        <w:bottom w:val="dotted" w:sz="8" w:space="10" w:color="F5C201" w:themeColor="accent2"/>
      </w:pBdr>
      <w:spacing w:before="200" w:after="900" w:line="240" w:lineRule="auto"/>
      <w:jc w:val="center"/>
    </w:pPr>
    <w:rPr>
      <w:rFonts w:asciiTheme="majorHAnsi" w:eastAsiaTheme="majorEastAsia" w:hAnsiTheme="majorHAnsi" w:cstheme="majorBidi"/>
      <w:color w:val="796000" w:themeColor="accent2" w:themeShade="7F"/>
      <w:sz w:val="24"/>
      <w:szCs w:val="24"/>
    </w:rPr>
  </w:style>
  <w:style w:type="character" w:customStyle="1" w:styleId="a7">
    <w:name w:val="Подзаголовок Знак"/>
    <w:basedOn w:val="a0"/>
    <w:link w:val="a6"/>
    <w:uiPriority w:val="11"/>
    <w:rsid w:val="00FF6B67"/>
    <w:rPr>
      <w:rFonts w:asciiTheme="majorHAnsi" w:eastAsiaTheme="majorEastAsia" w:hAnsiTheme="majorHAnsi" w:cstheme="majorBidi"/>
      <w:i/>
      <w:iCs/>
      <w:color w:val="796000" w:themeColor="accent2" w:themeShade="7F"/>
      <w:sz w:val="24"/>
      <w:szCs w:val="24"/>
    </w:rPr>
  </w:style>
  <w:style w:type="character" w:styleId="a8">
    <w:name w:val="Strong"/>
    <w:uiPriority w:val="22"/>
    <w:qFormat/>
    <w:rsid w:val="00FF6B67"/>
    <w:rPr>
      <w:b/>
      <w:bCs/>
      <w:spacing w:val="0"/>
    </w:rPr>
  </w:style>
  <w:style w:type="character" w:styleId="a9">
    <w:name w:val="Emphasis"/>
    <w:uiPriority w:val="20"/>
    <w:qFormat/>
    <w:rsid w:val="00FF6B67"/>
    <w:rPr>
      <w:rFonts w:asciiTheme="majorHAnsi" w:eastAsiaTheme="majorEastAsia" w:hAnsiTheme="majorHAnsi" w:cstheme="majorBidi"/>
      <w:b/>
      <w:bCs/>
      <w:i/>
      <w:iCs/>
      <w:color w:val="F5C201" w:themeColor="accent2"/>
      <w:bdr w:val="single" w:sz="18" w:space="0" w:color="FEF3CA" w:themeColor="accent2" w:themeTint="33"/>
      <w:shd w:val="clear" w:color="auto" w:fill="FEF3CA" w:themeFill="accent2" w:themeFillTint="33"/>
    </w:rPr>
  </w:style>
  <w:style w:type="paragraph" w:styleId="aa">
    <w:name w:val="No Spacing"/>
    <w:basedOn w:val="a"/>
    <w:uiPriority w:val="1"/>
    <w:qFormat/>
    <w:rsid w:val="00FF6B67"/>
    <w:pPr>
      <w:spacing w:after="0" w:line="240" w:lineRule="auto"/>
    </w:pPr>
  </w:style>
  <w:style w:type="paragraph" w:styleId="ab">
    <w:name w:val="List Paragraph"/>
    <w:basedOn w:val="a"/>
    <w:uiPriority w:val="34"/>
    <w:qFormat/>
    <w:rsid w:val="00FF6B67"/>
    <w:pPr>
      <w:ind w:left="720"/>
      <w:contextualSpacing/>
    </w:pPr>
  </w:style>
  <w:style w:type="paragraph" w:styleId="21">
    <w:name w:val="Quote"/>
    <w:basedOn w:val="a"/>
    <w:next w:val="a"/>
    <w:link w:val="22"/>
    <w:uiPriority w:val="29"/>
    <w:qFormat/>
    <w:rsid w:val="00FF6B67"/>
    <w:rPr>
      <w:i w:val="0"/>
      <w:iCs w:val="0"/>
      <w:color w:val="B79000" w:themeColor="accent2" w:themeShade="BF"/>
    </w:rPr>
  </w:style>
  <w:style w:type="character" w:customStyle="1" w:styleId="22">
    <w:name w:val="Цитата 2 Знак"/>
    <w:basedOn w:val="a0"/>
    <w:link w:val="21"/>
    <w:uiPriority w:val="29"/>
    <w:rsid w:val="00FF6B67"/>
    <w:rPr>
      <w:color w:val="B79000" w:themeColor="accent2" w:themeShade="BF"/>
      <w:sz w:val="20"/>
      <w:szCs w:val="20"/>
    </w:rPr>
  </w:style>
  <w:style w:type="paragraph" w:styleId="ac">
    <w:name w:val="Intense Quote"/>
    <w:basedOn w:val="a"/>
    <w:next w:val="a"/>
    <w:link w:val="ad"/>
    <w:uiPriority w:val="30"/>
    <w:qFormat/>
    <w:rsid w:val="00FF6B67"/>
    <w:pPr>
      <w:pBdr>
        <w:top w:val="dotted" w:sz="8" w:space="10" w:color="F5C201" w:themeColor="accent2"/>
        <w:bottom w:val="dotted" w:sz="8" w:space="10" w:color="F5C201" w:themeColor="accent2"/>
      </w:pBdr>
      <w:spacing w:line="300" w:lineRule="auto"/>
      <w:ind w:left="2160" w:right="2160"/>
      <w:jc w:val="center"/>
    </w:pPr>
    <w:rPr>
      <w:rFonts w:asciiTheme="majorHAnsi" w:eastAsiaTheme="majorEastAsia" w:hAnsiTheme="majorHAnsi" w:cstheme="majorBidi"/>
      <w:b/>
      <w:bCs/>
      <w:color w:val="F5C201" w:themeColor="accent2"/>
    </w:rPr>
  </w:style>
  <w:style w:type="character" w:customStyle="1" w:styleId="ad">
    <w:name w:val="Выделенная цитата Знак"/>
    <w:basedOn w:val="a0"/>
    <w:link w:val="ac"/>
    <w:uiPriority w:val="30"/>
    <w:rsid w:val="00FF6B67"/>
    <w:rPr>
      <w:rFonts w:asciiTheme="majorHAnsi" w:eastAsiaTheme="majorEastAsia" w:hAnsiTheme="majorHAnsi" w:cstheme="majorBidi"/>
      <w:b/>
      <w:bCs/>
      <w:i/>
      <w:iCs/>
      <w:color w:val="F5C201" w:themeColor="accent2"/>
      <w:sz w:val="20"/>
      <w:szCs w:val="20"/>
    </w:rPr>
  </w:style>
  <w:style w:type="character" w:styleId="ae">
    <w:name w:val="Subtle Emphasis"/>
    <w:uiPriority w:val="19"/>
    <w:qFormat/>
    <w:rsid w:val="00FF6B67"/>
    <w:rPr>
      <w:rFonts w:asciiTheme="majorHAnsi" w:eastAsiaTheme="majorEastAsia" w:hAnsiTheme="majorHAnsi" w:cstheme="majorBidi"/>
      <w:i/>
      <w:iCs/>
      <w:color w:val="F5C201" w:themeColor="accent2"/>
    </w:rPr>
  </w:style>
  <w:style w:type="character" w:styleId="af">
    <w:name w:val="Intense Emphasis"/>
    <w:uiPriority w:val="21"/>
    <w:qFormat/>
    <w:rsid w:val="00FF6B67"/>
    <w:rPr>
      <w:rFonts w:asciiTheme="majorHAnsi" w:eastAsiaTheme="majorEastAsia" w:hAnsiTheme="majorHAnsi" w:cstheme="majorBidi"/>
      <w:b/>
      <w:bCs/>
      <w:i/>
      <w:iCs/>
      <w:dstrike w:val="0"/>
      <w:color w:val="FFFFFF" w:themeColor="background1"/>
      <w:bdr w:val="single" w:sz="18" w:space="0" w:color="F5C201" w:themeColor="accent2"/>
      <w:shd w:val="clear" w:color="auto" w:fill="F5C201" w:themeFill="accent2"/>
      <w:vertAlign w:val="baseline"/>
    </w:rPr>
  </w:style>
  <w:style w:type="character" w:styleId="af0">
    <w:name w:val="Subtle Reference"/>
    <w:uiPriority w:val="31"/>
    <w:qFormat/>
    <w:rsid w:val="00FF6B67"/>
    <w:rPr>
      <w:i/>
      <w:iCs/>
      <w:smallCaps/>
      <w:color w:val="F5C201" w:themeColor="accent2"/>
      <w:u w:color="F5C201" w:themeColor="accent2"/>
    </w:rPr>
  </w:style>
  <w:style w:type="character" w:styleId="af1">
    <w:name w:val="Intense Reference"/>
    <w:uiPriority w:val="32"/>
    <w:qFormat/>
    <w:rsid w:val="00FF6B67"/>
    <w:rPr>
      <w:b/>
      <w:bCs/>
      <w:i/>
      <w:iCs/>
      <w:smallCaps/>
      <w:color w:val="F5C201" w:themeColor="accent2"/>
      <w:u w:color="F5C201" w:themeColor="accent2"/>
    </w:rPr>
  </w:style>
  <w:style w:type="character" w:styleId="af2">
    <w:name w:val="Book Title"/>
    <w:uiPriority w:val="33"/>
    <w:qFormat/>
    <w:rsid w:val="00FF6B67"/>
    <w:rPr>
      <w:rFonts w:asciiTheme="majorHAnsi" w:eastAsiaTheme="majorEastAsia" w:hAnsiTheme="majorHAnsi" w:cstheme="majorBidi"/>
      <w:b/>
      <w:bCs/>
      <w:i/>
      <w:iCs/>
      <w:smallCaps/>
      <w:color w:val="B79000" w:themeColor="accent2" w:themeShade="BF"/>
      <w:u w:val="single"/>
    </w:rPr>
  </w:style>
  <w:style w:type="paragraph" w:styleId="af3">
    <w:name w:val="TOC Heading"/>
    <w:basedOn w:val="1"/>
    <w:next w:val="a"/>
    <w:uiPriority w:val="39"/>
    <w:semiHidden/>
    <w:unhideWhenUsed/>
    <w:qFormat/>
    <w:rsid w:val="00FF6B67"/>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6B67"/>
    <w:rPr>
      <w:i/>
      <w:iCs/>
      <w:sz w:val="20"/>
      <w:szCs w:val="20"/>
    </w:rPr>
  </w:style>
  <w:style w:type="paragraph" w:styleId="1">
    <w:name w:val="heading 1"/>
    <w:basedOn w:val="a"/>
    <w:next w:val="a"/>
    <w:link w:val="10"/>
    <w:uiPriority w:val="9"/>
    <w:qFormat/>
    <w:rsid w:val="00FF6B67"/>
    <w:pPr>
      <w:pBdr>
        <w:top w:val="single" w:sz="8" w:space="0" w:color="F5C201" w:themeColor="accent2"/>
        <w:left w:val="single" w:sz="8" w:space="0" w:color="F5C201" w:themeColor="accent2"/>
        <w:bottom w:val="single" w:sz="8" w:space="0" w:color="F5C201" w:themeColor="accent2"/>
        <w:right w:val="single" w:sz="8" w:space="0" w:color="F5C201" w:themeColor="accent2"/>
      </w:pBdr>
      <w:shd w:val="clear" w:color="auto" w:fill="FEF3CA" w:themeFill="accent2" w:themeFillTint="33"/>
      <w:spacing w:before="480" w:after="100" w:line="269" w:lineRule="auto"/>
      <w:contextualSpacing/>
      <w:outlineLvl w:val="0"/>
    </w:pPr>
    <w:rPr>
      <w:rFonts w:asciiTheme="majorHAnsi" w:eastAsiaTheme="majorEastAsia" w:hAnsiTheme="majorHAnsi" w:cstheme="majorBidi"/>
      <w:b/>
      <w:bCs/>
      <w:color w:val="796000" w:themeColor="accent2" w:themeShade="7F"/>
      <w:sz w:val="22"/>
      <w:szCs w:val="22"/>
    </w:rPr>
  </w:style>
  <w:style w:type="paragraph" w:styleId="2">
    <w:name w:val="heading 2"/>
    <w:basedOn w:val="a"/>
    <w:next w:val="a"/>
    <w:link w:val="20"/>
    <w:uiPriority w:val="9"/>
    <w:semiHidden/>
    <w:unhideWhenUsed/>
    <w:qFormat/>
    <w:rsid w:val="00FF6B67"/>
    <w:pPr>
      <w:pBdr>
        <w:top w:val="single" w:sz="4" w:space="0" w:color="F5C201" w:themeColor="accent2"/>
        <w:left w:val="single" w:sz="48" w:space="2" w:color="F5C201" w:themeColor="accent2"/>
        <w:bottom w:val="single" w:sz="4" w:space="0" w:color="F5C201" w:themeColor="accent2"/>
        <w:right w:val="single" w:sz="4" w:space="4" w:color="F5C201" w:themeColor="accent2"/>
      </w:pBdr>
      <w:spacing w:before="200" w:after="100" w:line="269" w:lineRule="auto"/>
      <w:ind w:left="144"/>
      <w:contextualSpacing/>
      <w:outlineLvl w:val="1"/>
    </w:pPr>
    <w:rPr>
      <w:rFonts w:asciiTheme="majorHAnsi" w:eastAsiaTheme="majorEastAsia" w:hAnsiTheme="majorHAnsi" w:cstheme="majorBidi"/>
      <w:b/>
      <w:bCs/>
      <w:color w:val="B79000" w:themeColor="accent2" w:themeShade="BF"/>
      <w:sz w:val="22"/>
      <w:szCs w:val="22"/>
    </w:rPr>
  </w:style>
  <w:style w:type="paragraph" w:styleId="3">
    <w:name w:val="heading 3"/>
    <w:basedOn w:val="a"/>
    <w:next w:val="a"/>
    <w:link w:val="30"/>
    <w:uiPriority w:val="9"/>
    <w:semiHidden/>
    <w:unhideWhenUsed/>
    <w:qFormat/>
    <w:rsid w:val="00FF6B67"/>
    <w:pPr>
      <w:pBdr>
        <w:left w:val="single" w:sz="48" w:space="2" w:color="F5C201" w:themeColor="accent2"/>
        <w:bottom w:val="single" w:sz="4" w:space="0" w:color="F5C201" w:themeColor="accent2"/>
      </w:pBdr>
      <w:spacing w:before="200" w:after="100" w:line="240" w:lineRule="auto"/>
      <w:ind w:left="144"/>
      <w:contextualSpacing/>
      <w:outlineLvl w:val="2"/>
    </w:pPr>
    <w:rPr>
      <w:rFonts w:asciiTheme="majorHAnsi" w:eastAsiaTheme="majorEastAsia" w:hAnsiTheme="majorHAnsi" w:cstheme="majorBidi"/>
      <w:b/>
      <w:bCs/>
      <w:color w:val="B79000" w:themeColor="accent2" w:themeShade="BF"/>
      <w:sz w:val="22"/>
      <w:szCs w:val="22"/>
    </w:rPr>
  </w:style>
  <w:style w:type="paragraph" w:styleId="4">
    <w:name w:val="heading 4"/>
    <w:basedOn w:val="a"/>
    <w:next w:val="a"/>
    <w:link w:val="40"/>
    <w:uiPriority w:val="9"/>
    <w:semiHidden/>
    <w:unhideWhenUsed/>
    <w:qFormat/>
    <w:rsid w:val="00FF6B67"/>
    <w:pPr>
      <w:pBdr>
        <w:left w:val="single" w:sz="4" w:space="2" w:color="F5C201" w:themeColor="accent2"/>
        <w:bottom w:val="single" w:sz="4" w:space="2" w:color="F5C201" w:themeColor="accent2"/>
      </w:pBdr>
      <w:spacing w:before="200" w:after="100" w:line="240" w:lineRule="auto"/>
      <w:ind w:left="86"/>
      <w:contextualSpacing/>
      <w:outlineLvl w:val="3"/>
    </w:pPr>
    <w:rPr>
      <w:rFonts w:asciiTheme="majorHAnsi" w:eastAsiaTheme="majorEastAsia" w:hAnsiTheme="majorHAnsi" w:cstheme="majorBidi"/>
      <w:b/>
      <w:bCs/>
      <w:color w:val="B79000" w:themeColor="accent2" w:themeShade="BF"/>
      <w:sz w:val="22"/>
      <w:szCs w:val="22"/>
    </w:rPr>
  </w:style>
  <w:style w:type="paragraph" w:styleId="5">
    <w:name w:val="heading 5"/>
    <w:basedOn w:val="a"/>
    <w:next w:val="a"/>
    <w:link w:val="50"/>
    <w:uiPriority w:val="9"/>
    <w:semiHidden/>
    <w:unhideWhenUsed/>
    <w:qFormat/>
    <w:rsid w:val="00FF6B67"/>
    <w:pPr>
      <w:pBdr>
        <w:left w:val="dotted" w:sz="4" w:space="2" w:color="F5C201" w:themeColor="accent2"/>
        <w:bottom w:val="dotted" w:sz="4" w:space="2" w:color="F5C201" w:themeColor="accent2"/>
      </w:pBdr>
      <w:spacing w:before="200" w:after="100" w:line="240" w:lineRule="auto"/>
      <w:ind w:left="86"/>
      <w:contextualSpacing/>
      <w:outlineLvl w:val="4"/>
    </w:pPr>
    <w:rPr>
      <w:rFonts w:asciiTheme="majorHAnsi" w:eastAsiaTheme="majorEastAsia" w:hAnsiTheme="majorHAnsi" w:cstheme="majorBidi"/>
      <w:b/>
      <w:bCs/>
      <w:color w:val="B79000" w:themeColor="accent2" w:themeShade="BF"/>
      <w:sz w:val="22"/>
      <w:szCs w:val="22"/>
    </w:rPr>
  </w:style>
  <w:style w:type="paragraph" w:styleId="6">
    <w:name w:val="heading 6"/>
    <w:basedOn w:val="a"/>
    <w:next w:val="a"/>
    <w:link w:val="60"/>
    <w:uiPriority w:val="9"/>
    <w:semiHidden/>
    <w:unhideWhenUsed/>
    <w:qFormat/>
    <w:rsid w:val="00FF6B67"/>
    <w:pPr>
      <w:pBdr>
        <w:bottom w:val="single" w:sz="4" w:space="2" w:color="FEE895" w:themeColor="accent2" w:themeTint="66"/>
      </w:pBdr>
      <w:spacing w:before="200" w:after="100" w:line="240" w:lineRule="auto"/>
      <w:contextualSpacing/>
      <w:outlineLvl w:val="5"/>
    </w:pPr>
    <w:rPr>
      <w:rFonts w:asciiTheme="majorHAnsi" w:eastAsiaTheme="majorEastAsia" w:hAnsiTheme="majorHAnsi" w:cstheme="majorBidi"/>
      <w:color w:val="B79000" w:themeColor="accent2" w:themeShade="BF"/>
      <w:sz w:val="22"/>
      <w:szCs w:val="22"/>
    </w:rPr>
  </w:style>
  <w:style w:type="paragraph" w:styleId="7">
    <w:name w:val="heading 7"/>
    <w:basedOn w:val="a"/>
    <w:next w:val="a"/>
    <w:link w:val="70"/>
    <w:uiPriority w:val="9"/>
    <w:semiHidden/>
    <w:unhideWhenUsed/>
    <w:qFormat/>
    <w:rsid w:val="00FF6B67"/>
    <w:pPr>
      <w:pBdr>
        <w:bottom w:val="dotted" w:sz="4" w:space="2" w:color="FEDD61" w:themeColor="accent2" w:themeTint="99"/>
      </w:pBdr>
      <w:spacing w:before="200" w:after="100" w:line="240" w:lineRule="auto"/>
      <w:contextualSpacing/>
      <w:outlineLvl w:val="6"/>
    </w:pPr>
    <w:rPr>
      <w:rFonts w:asciiTheme="majorHAnsi" w:eastAsiaTheme="majorEastAsia" w:hAnsiTheme="majorHAnsi" w:cstheme="majorBidi"/>
      <w:color w:val="B79000" w:themeColor="accent2" w:themeShade="BF"/>
      <w:sz w:val="22"/>
      <w:szCs w:val="22"/>
    </w:rPr>
  </w:style>
  <w:style w:type="paragraph" w:styleId="8">
    <w:name w:val="heading 8"/>
    <w:basedOn w:val="a"/>
    <w:next w:val="a"/>
    <w:link w:val="80"/>
    <w:uiPriority w:val="9"/>
    <w:semiHidden/>
    <w:unhideWhenUsed/>
    <w:qFormat/>
    <w:rsid w:val="00FF6B67"/>
    <w:pPr>
      <w:spacing w:before="200" w:after="100" w:line="240" w:lineRule="auto"/>
      <w:contextualSpacing/>
      <w:outlineLvl w:val="7"/>
    </w:pPr>
    <w:rPr>
      <w:rFonts w:asciiTheme="majorHAnsi" w:eastAsiaTheme="majorEastAsia" w:hAnsiTheme="majorHAnsi" w:cstheme="majorBidi"/>
      <w:color w:val="F5C201" w:themeColor="accent2"/>
      <w:sz w:val="22"/>
      <w:szCs w:val="22"/>
    </w:rPr>
  </w:style>
  <w:style w:type="paragraph" w:styleId="9">
    <w:name w:val="heading 9"/>
    <w:basedOn w:val="a"/>
    <w:next w:val="a"/>
    <w:link w:val="90"/>
    <w:uiPriority w:val="9"/>
    <w:semiHidden/>
    <w:unhideWhenUsed/>
    <w:qFormat/>
    <w:rsid w:val="00FF6B67"/>
    <w:pPr>
      <w:spacing w:before="200" w:after="100" w:line="240" w:lineRule="auto"/>
      <w:contextualSpacing/>
      <w:outlineLvl w:val="8"/>
    </w:pPr>
    <w:rPr>
      <w:rFonts w:asciiTheme="majorHAnsi" w:eastAsiaTheme="majorEastAsia" w:hAnsiTheme="majorHAnsi" w:cstheme="majorBidi"/>
      <w:color w:val="F5C201" w:themeColor="accen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F6B67"/>
    <w:rPr>
      <w:rFonts w:asciiTheme="majorHAnsi" w:eastAsiaTheme="majorEastAsia" w:hAnsiTheme="majorHAnsi" w:cstheme="majorBidi"/>
      <w:b/>
      <w:bCs/>
      <w:i/>
      <w:iCs/>
      <w:color w:val="796000" w:themeColor="accent2" w:themeShade="7F"/>
      <w:shd w:val="clear" w:color="auto" w:fill="FEF3CA" w:themeFill="accent2" w:themeFillTint="33"/>
    </w:rPr>
  </w:style>
  <w:style w:type="character" w:customStyle="1" w:styleId="20">
    <w:name w:val="Заголовок 2 Знак"/>
    <w:basedOn w:val="a0"/>
    <w:link w:val="2"/>
    <w:uiPriority w:val="9"/>
    <w:semiHidden/>
    <w:rsid w:val="00FF6B67"/>
    <w:rPr>
      <w:rFonts w:asciiTheme="majorHAnsi" w:eastAsiaTheme="majorEastAsia" w:hAnsiTheme="majorHAnsi" w:cstheme="majorBidi"/>
      <w:b/>
      <w:bCs/>
      <w:i/>
      <w:iCs/>
      <w:color w:val="B79000" w:themeColor="accent2" w:themeShade="BF"/>
    </w:rPr>
  </w:style>
  <w:style w:type="character" w:customStyle="1" w:styleId="30">
    <w:name w:val="Заголовок 3 Знак"/>
    <w:basedOn w:val="a0"/>
    <w:link w:val="3"/>
    <w:uiPriority w:val="9"/>
    <w:semiHidden/>
    <w:rsid w:val="00FF6B67"/>
    <w:rPr>
      <w:rFonts w:asciiTheme="majorHAnsi" w:eastAsiaTheme="majorEastAsia" w:hAnsiTheme="majorHAnsi" w:cstheme="majorBidi"/>
      <w:b/>
      <w:bCs/>
      <w:i/>
      <w:iCs/>
      <w:color w:val="B79000" w:themeColor="accent2" w:themeShade="BF"/>
    </w:rPr>
  </w:style>
  <w:style w:type="character" w:customStyle="1" w:styleId="40">
    <w:name w:val="Заголовок 4 Знак"/>
    <w:basedOn w:val="a0"/>
    <w:link w:val="4"/>
    <w:uiPriority w:val="9"/>
    <w:semiHidden/>
    <w:rsid w:val="00FF6B67"/>
    <w:rPr>
      <w:rFonts w:asciiTheme="majorHAnsi" w:eastAsiaTheme="majorEastAsia" w:hAnsiTheme="majorHAnsi" w:cstheme="majorBidi"/>
      <w:b/>
      <w:bCs/>
      <w:i/>
      <w:iCs/>
      <w:color w:val="B79000" w:themeColor="accent2" w:themeShade="BF"/>
    </w:rPr>
  </w:style>
  <w:style w:type="character" w:customStyle="1" w:styleId="50">
    <w:name w:val="Заголовок 5 Знак"/>
    <w:basedOn w:val="a0"/>
    <w:link w:val="5"/>
    <w:uiPriority w:val="9"/>
    <w:semiHidden/>
    <w:rsid w:val="00FF6B67"/>
    <w:rPr>
      <w:rFonts w:asciiTheme="majorHAnsi" w:eastAsiaTheme="majorEastAsia" w:hAnsiTheme="majorHAnsi" w:cstheme="majorBidi"/>
      <w:b/>
      <w:bCs/>
      <w:i/>
      <w:iCs/>
      <w:color w:val="B79000" w:themeColor="accent2" w:themeShade="BF"/>
    </w:rPr>
  </w:style>
  <w:style w:type="character" w:customStyle="1" w:styleId="60">
    <w:name w:val="Заголовок 6 Знак"/>
    <w:basedOn w:val="a0"/>
    <w:link w:val="6"/>
    <w:uiPriority w:val="9"/>
    <w:semiHidden/>
    <w:rsid w:val="00FF6B67"/>
    <w:rPr>
      <w:rFonts w:asciiTheme="majorHAnsi" w:eastAsiaTheme="majorEastAsia" w:hAnsiTheme="majorHAnsi" w:cstheme="majorBidi"/>
      <w:i/>
      <w:iCs/>
      <w:color w:val="B79000" w:themeColor="accent2" w:themeShade="BF"/>
    </w:rPr>
  </w:style>
  <w:style w:type="character" w:customStyle="1" w:styleId="70">
    <w:name w:val="Заголовок 7 Знак"/>
    <w:basedOn w:val="a0"/>
    <w:link w:val="7"/>
    <w:uiPriority w:val="9"/>
    <w:semiHidden/>
    <w:rsid w:val="00FF6B67"/>
    <w:rPr>
      <w:rFonts w:asciiTheme="majorHAnsi" w:eastAsiaTheme="majorEastAsia" w:hAnsiTheme="majorHAnsi" w:cstheme="majorBidi"/>
      <w:i/>
      <w:iCs/>
      <w:color w:val="B79000" w:themeColor="accent2" w:themeShade="BF"/>
    </w:rPr>
  </w:style>
  <w:style w:type="character" w:customStyle="1" w:styleId="80">
    <w:name w:val="Заголовок 8 Знак"/>
    <w:basedOn w:val="a0"/>
    <w:link w:val="8"/>
    <w:uiPriority w:val="9"/>
    <w:semiHidden/>
    <w:rsid w:val="00FF6B67"/>
    <w:rPr>
      <w:rFonts w:asciiTheme="majorHAnsi" w:eastAsiaTheme="majorEastAsia" w:hAnsiTheme="majorHAnsi" w:cstheme="majorBidi"/>
      <w:i/>
      <w:iCs/>
      <w:color w:val="F5C201" w:themeColor="accent2"/>
    </w:rPr>
  </w:style>
  <w:style w:type="character" w:customStyle="1" w:styleId="90">
    <w:name w:val="Заголовок 9 Знак"/>
    <w:basedOn w:val="a0"/>
    <w:link w:val="9"/>
    <w:uiPriority w:val="9"/>
    <w:semiHidden/>
    <w:rsid w:val="00FF6B67"/>
    <w:rPr>
      <w:rFonts w:asciiTheme="majorHAnsi" w:eastAsiaTheme="majorEastAsia" w:hAnsiTheme="majorHAnsi" w:cstheme="majorBidi"/>
      <w:i/>
      <w:iCs/>
      <w:color w:val="F5C201" w:themeColor="accent2"/>
      <w:sz w:val="20"/>
      <w:szCs w:val="20"/>
    </w:rPr>
  </w:style>
  <w:style w:type="paragraph" w:styleId="a3">
    <w:name w:val="caption"/>
    <w:basedOn w:val="a"/>
    <w:next w:val="a"/>
    <w:uiPriority w:val="35"/>
    <w:semiHidden/>
    <w:unhideWhenUsed/>
    <w:qFormat/>
    <w:rsid w:val="00FF6B67"/>
    <w:rPr>
      <w:b/>
      <w:bCs/>
      <w:color w:val="B79000" w:themeColor="accent2" w:themeShade="BF"/>
      <w:sz w:val="18"/>
      <w:szCs w:val="18"/>
    </w:rPr>
  </w:style>
  <w:style w:type="paragraph" w:styleId="a4">
    <w:name w:val="Title"/>
    <w:basedOn w:val="a"/>
    <w:next w:val="a"/>
    <w:link w:val="a5"/>
    <w:uiPriority w:val="10"/>
    <w:qFormat/>
    <w:rsid w:val="00FF6B67"/>
    <w:pPr>
      <w:pBdr>
        <w:top w:val="single" w:sz="48" w:space="0" w:color="F5C201" w:themeColor="accent2"/>
        <w:bottom w:val="single" w:sz="48" w:space="0" w:color="F5C201" w:themeColor="accent2"/>
      </w:pBdr>
      <w:shd w:val="clear" w:color="auto" w:fill="F5C201"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a5">
    <w:name w:val="Название Знак"/>
    <w:basedOn w:val="a0"/>
    <w:link w:val="a4"/>
    <w:uiPriority w:val="10"/>
    <w:rsid w:val="00FF6B67"/>
    <w:rPr>
      <w:rFonts w:asciiTheme="majorHAnsi" w:eastAsiaTheme="majorEastAsia" w:hAnsiTheme="majorHAnsi" w:cstheme="majorBidi"/>
      <w:i/>
      <w:iCs/>
      <w:color w:val="FFFFFF" w:themeColor="background1"/>
      <w:spacing w:val="10"/>
      <w:sz w:val="48"/>
      <w:szCs w:val="48"/>
      <w:shd w:val="clear" w:color="auto" w:fill="F5C201" w:themeFill="accent2"/>
    </w:rPr>
  </w:style>
  <w:style w:type="paragraph" w:styleId="a6">
    <w:name w:val="Subtitle"/>
    <w:basedOn w:val="a"/>
    <w:next w:val="a"/>
    <w:link w:val="a7"/>
    <w:uiPriority w:val="11"/>
    <w:qFormat/>
    <w:rsid w:val="00FF6B67"/>
    <w:pPr>
      <w:pBdr>
        <w:bottom w:val="dotted" w:sz="8" w:space="10" w:color="F5C201" w:themeColor="accent2"/>
      </w:pBdr>
      <w:spacing w:before="200" w:after="900" w:line="240" w:lineRule="auto"/>
      <w:jc w:val="center"/>
    </w:pPr>
    <w:rPr>
      <w:rFonts w:asciiTheme="majorHAnsi" w:eastAsiaTheme="majorEastAsia" w:hAnsiTheme="majorHAnsi" w:cstheme="majorBidi"/>
      <w:color w:val="796000" w:themeColor="accent2" w:themeShade="7F"/>
      <w:sz w:val="24"/>
      <w:szCs w:val="24"/>
    </w:rPr>
  </w:style>
  <w:style w:type="character" w:customStyle="1" w:styleId="a7">
    <w:name w:val="Подзаголовок Знак"/>
    <w:basedOn w:val="a0"/>
    <w:link w:val="a6"/>
    <w:uiPriority w:val="11"/>
    <w:rsid w:val="00FF6B67"/>
    <w:rPr>
      <w:rFonts w:asciiTheme="majorHAnsi" w:eastAsiaTheme="majorEastAsia" w:hAnsiTheme="majorHAnsi" w:cstheme="majorBidi"/>
      <w:i/>
      <w:iCs/>
      <w:color w:val="796000" w:themeColor="accent2" w:themeShade="7F"/>
      <w:sz w:val="24"/>
      <w:szCs w:val="24"/>
    </w:rPr>
  </w:style>
  <w:style w:type="character" w:styleId="a8">
    <w:name w:val="Strong"/>
    <w:uiPriority w:val="22"/>
    <w:qFormat/>
    <w:rsid w:val="00FF6B67"/>
    <w:rPr>
      <w:b/>
      <w:bCs/>
      <w:spacing w:val="0"/>
    </w:rPr>
  </w:style>
  <w:style w:type="character" w:styleId="a9">
    <w:name w:val="Emphasis"/>
    <w:uiPriority w:val="20"/>
    <w:qFormat/>
    <w:rsid w:val="00FF6B67"/>
    <w:rPr>
      <w:rFonts w:asciiTheme="majorHAnsi" w:eastAsiaTheme="majorEastAsia" w:hAnsiTheme="majorHAnsi" w:cstheme="majorBidi"/>
      <w:b/>
      <w:bCs/>
      <w:i/>
      <w:iCs/>
      <w:color w:val="F5C201" w:themeColor="accent2"/>
      <w:bdr w:val="single" w:sz="18" w:space="0" w:color="FEF3CA" w:themeColor="accent2" w:themeTint="33"/>
      <w:shd w:val="clear" w:color="auto" w:fill="FEF3CA" w:themeFill="accent2" w:themeFillTint="33"/>
    </w:rPr>
  </w:style>
  <w:style w:type="paragraph" w:styleId="aa">
    <w:name w:val="No Spacing"/>
    <w:basedOn w:val="a"/>
    <w:uiPriority w:val="1"/>
    <w:qFormat/>
    <w:rsid w:val="00FF6B67"/>
    <w:pPr>
      <w:spacing w:after="0" w:line="240" w:lineRule="auto"/>
    </w:pPr>
  </w:style>
  <w:style w:type="paragraph" w:styleId="ab">
    <w:name w:val="List Paragraph"/>
    <w:basedOn w:val="a"/>
    <w:uiPriority w:val="34"/>
    <w:qFormat/>
    <w:rsid w:val="00FF6B67"/>
    <w:pPr>
      <w:ind w:left="720"/>
      <w:contextualSpacing/>
    </w:pPr>
  </w:style>
  <w:style w:type="paragraph" w:styleId="21">
    <w:name w:val="Quote"/>
    <w:basedOn w:val="a"/>
    <w:next w:val="a"/>
    <w:link w:val="22"/>
    <w:uiPriority w:val="29"/>
    <w:qFormat/>
    <w:rsid w:val="00FF6B67"/>
    <w:rPr>
      <w:i w:val="0"/>
      <w:iCs w:val="0"/>
      <w:color w:val="B79000" w:themeColor="accent2" w:themeShade="BF"/>
    </w:rPr>
  </w:style>
  <w:style w:type="character" w:customStyle="1" w:styleId="22">
    <w:name w:val="Цитата 2 Знак"/>
    <w:basedOn w:val="a0"/>
    <w:link w:val="21"/>
    <w:uiPriority w:val="29"/>
    <w:rsid w:val="00FF6B67"/>
    <w:rPr>
      <w:color w:val="B79000" w:themeColor="accent2" w:themeShade="BF"/>
      <w:sz w:val="20"/>
      <w:szCs w:val="20"/>
    </w:rPr>
  </w:style>
  <w:style w:type="paragraph" w:styleId="ac">
    <w:name w:val="Intense Quote"/>
    <w:basedOn w:val="a"/>
    <w:next w:val="a"/>
    <w:link w:val="ad"/>
    <w:uiPriority w:val="30"/>
    <w:qFormat/>
    <w:rsid w:val="00FF6B67"/>
    <w:pPr>
      <w:pBdr>
        <w:top w:val="dotted" w:sz="8" w:space="10" w:color="F5C201" w:themeColor="accent2"/>
        <w:bottom w:val="dotted" w:sz="8" w:space="10" w:color="F5C201" w:themeColor="accent2"/>
      </w:pBdr>
      <w:spacing w:line="300" w:lineRule="auto"/>
      <w:ind w:left="2160" w:right="2160"/>
      <w:jc w:val="center"/>
    </w:pPr>
    <w:rPr>
      <w:rFonts w:asciiTheme="majorHAnsi" w:eastAsiaTheme="majorEastAsia" w:hAnsiTheme="majorHAnsi" w:cstheme="majorBidi"/>
      <w:b/>
      <w:bCs/>
      <w:color w:val="F5C201" w:themeColor="accent2"/>
    </w:rPr>
  </w:style>
  <w:style w:type="character" w:customStyle="1" w:styleId="ad">
    <w:name w:val="Выделенная цитата Знак"/>
    <w:basedOn w:val="a0"/>
    <w:link w:val="ac"/>
    <w:uiPriority w:val="30"/>
    <w:rsid w:val="00FF6B67"/>
    <w:rPr>
      <w:rFonts w:asciiTheme="majorHAnsi" w:eastAsiaTheme="majorEastAsia" w:hAnsiTheme="majorHAnsi" w:cstheme="majorBidi"/>
      <w:b/>
      <w:bCs/>
      <w:i/>
      <w:iCs/>
      <w:color w:val="F5C201" w:themeColor="accent2"/>
      <w:sz w:val="20"/>
      <w:szCs w:val="20"/>
    </w:rPr>
  </w:style>
  <w:style w:type="character" w:styleId="ae">
    <w:name w:val="Subtle Emphasis"/>
    <w:uiPriority w:val="19"/>
    <w:qFormat/>
    <w:rsid w:val="00FF6B67"/>
    <w:rPr>
      <w:rFonts w:asciiTheme="majorHAnsi" w:eastAsiaTheme="majorEastAsia" w:hAnsiTheme="majorHAnsi" w:cstheme="majorBidi"/>
      <w:i/>
      <w:iCs/>
      <w:color w:val="F5C201" w:themeColor="accent2"/>
    </w:rPr>
  </w:style>
  <w:style w:type="character" w:styleId="af">
    <w:name w:val="Intense Emphasis"/>
    <w:uiPriority w:val="21"/>
    <w:qFormat/>
    <w:rsid w:val="00FF6B67"/>
    <w:rPr>
      <w:rFonts w:asciiTheme="majorHAnsi" w:eastAsiaTheme="majorEastAsia" w:hAnsiTheme="majorHAnsi" w:cstheme="majorBidi"/>
      <w:b/>
      <w:bCs/>
      <w:i/>
      <w:iCs/>
      <w:dstrike w:val="0"/>
      <w:color w:val="FFFFFF" w:themeColor="background1"/>
      <w:bdr w:val="single" w:sz="18" w:space="0" w:color="F5C201" w:themeColor="accent2"/>
      <w:shd w:val="clear" w:color="auto" w:fill="F5C201" w:themeFill="accent2"/>
      <w:vertAlign w:val="baseline"/>
    </w:rPr>
  </w:style>
  <w:style w:type="character" w:styleId="af0">
    <w:name w:val="Subtle Reference"/>
    <w:uiPriority w:val="31"/>
    <w:qFormat/>
    <w:rsid w:val="00FF6B67"/>
    <w:rPr>
      <w:i/>
      <w:iCs/>
      <w:smallCaps/>
      <w:color w:val="F5C201" w:themeColor="accent2"/>
      <w:u w:color="F5C201" w:themeColor="accent2"/>
    </w:rPr>
  </w:style>
  <w:style w:type="character" w:styleId="af1">
    <w:name w:val="Intense Reference"/>
    <w:uiPriority w:val="32"/>
    <w:qFormat/>
    <w:rsid w:val="00FF6B67"/>
    <w:rPr>
      <w:b/>
      <w:bCs/>
      <w:i/>
      <w:iCs/>
      <w:smallCaps/>
      <w:color w:val="F5C201" w:themeColor="accent2"/>
      <w:u w:color="F5C201" w:themeColor="accent2"/>
    </w:rPr>
  </w:style>
  <w:style w:type="character" w:styleId="af2">
    <w:name w:val="Book Title"/>
    <w:uiPriority w:val="33"/>
    <w:qFormat/>
    <w:rsid w:val="00FF6B67"/>
    <w:rPr>
      <w:rFonts w:asciiTheme="majorHAnsi" w:eastAsiaTheme="majorEastAsia" w:hAnsiTheme="majorHAnsi" w:cstheme="majorBidi"/>
      <w:b/>
      <w:bCs/>
      <w:i/>
      <w:iCs/>
      <w:smallCaps/>
      <w:color w:val="B79000" w:themeColor="accent2" w:themeShade="BF"/>
      <w:u w:val="single"/>
    </w:rPr>
  </w:style>
  <w:style w:type="paragraph" w:styleId="af3">
    <w:name w:val="TOC Heading"/>
    <w:basedOn w:val="1"/>
    <w:next w:val="a"/>
    <w:uiPriority w:val="39"/>
    <w:semiHidden/>
    <w:unhideWhenUsed/>
    <w:qFormat/>
    <w:rsid w:val="00FF6B67"/>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4270294">
      <w:bodyDiv w:val="1"/>
      <w:marLeft w:val="0"/>
      <w:marRight w:val="0"/>
      <w:marTop w:val="0"/>
      <w:marBottom w:val="0"/>
      <w:divBdr>
        <w:top w:val="none" w:sz="0" w:space="0" w:color="auto"/>
        <w:left w:val="none" w:sz="0" w:space="0" w:color="auto"/>
        <w:bottom w:val="none" w:sz="0" w:space="0" w:color="auto"/>
        <w:right w:val="none" w:sz="0" w:space="0" w:color="auto"/>
      </w:divBdr>
      <w:divsChild>
        <w:div w:id="1049763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Главная">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25</Pages>
  <Words>3127</Words>
  <Characters>17830</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Карина</dc:creator>
  <cp:lastModifiedBy>Карина</cp:lastModifiedBy>
  <cp:revision>1</cp:revision>
  <dcterms:created xsi:type="dcterms:W3CDTF">2025-08-07T06:19:00Z</dcterms:created>
  <dcterms:modified xsi:type="dcterms:W3CDTF">2025-08-07T06:49:00Z</dcterms:modified>
</cp:coreProperties>
</file>